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3533" w14:textId="685010E6" w:rsidR="009E78DD" w:rsidRPr="00E368C3" w:rsidRDefault="000E7E9A" w:rsidP="009E78DD">
      <w:pPr>
        <w:spacing w:after="0" w:line="240" w:lineRule="auto"/>
        <w:jc w:val="center"/>
        <w:rPr>
          <w:rFonts w:ascii="Times New Roman" w:hAnsi="Times New Roman" w:cs="Times New Roman"/>
          <w:b/>
          <w:sz w:val="24"/>
          <w:szCs w:val="24"/>
        </w:rPr>
      </w:pPr>
      <w:r w:rsidRPr="00E368C3">
        <w:rPr>
          <w:rFonts w:ascii="Times New Roman" w:hAnsi="Times New Roman" w:cs="Times New Roman"/>
          <w:b/>
          <w:sz w:val="24"/>
          <w:szCs w:val="24"/>
        </w:rPr>
        <w:t>P</w:t>
      </w:r>
      <w:r w:rsidR="002A2C96" w:rsidRPr="00E368C3">
        <w:rPr>
          <w:rFonts w:ascii="Times New Roman" w:hAnsi="Times New Roman" w:cs="Times New Roman"/>
          <w:b/>
          <w:sz w:val="24"/>
          <w:szCs w:val="24"/>
        </w:rPr>
        <w:t xml:space="preserve">BC </w:t>
      </w:r>
      <w:r w:rsidR="009E78DD" w:rsidRPr="00E368C3">
        <w:rPr>
          <w:rFonts w:ascii="Times New Roman" w:hAnsi="Times New Roman" w:cs="Times New Roman"/>
          <w:b/>
          <w:sz w:val="24"/>
          <w:szCs w:val="24"/>
        </w:rPr>
        <w:t>Housing Steering Committee</w:t>
      </w:r>
    </w:p>
    <w:p w14:paraId="131307EA" w14:textId="71D1DE99" w:rsidR="00734F22" w:rsidRPr="00E368C3" w:rsidRDefault="009116C4" w:rsidP="009E78DD">
      <w:pPr>
        <w:spacing w:after="0" w:line="240" w:lineRule="auto"/>
        <w:jc w:val="center"/>
        <w:rPr>
          <w:rFonts w:ascii="Times New Roman" w:hAnsi="Times New Roman" w:cs="Times New Roman"/>
          <w:b/>
          <w:sz w:val="24"/>
          <w:szCs w:val="24"/>
        </w:rPr>
      </w:pPr>
      <w:r w:rsidRPr="00E368C3">
        <w:rPr>
          <w:rFonts w:ascii="Times New Roman" w:hAnsi="Times New Roman" w:cs="Times New Roman"/>
          <w:b/>
          <w:sz w:val="24"/>
          <w:szCs w:val="24"/>
        </w:rPr>
        <w:t>Thursday</w:t>
      </w:r>
      <w:r w:rsidR="00734F22" w:rsidRPr="00E368C3">
        <w:rPr>
          <w:rFonts w:ascii="Times New Roman" w:hAnsi="Times New Roman" w:cs="Times New Roman"/>
          <w:b/>
          <w:sz w:val="24"/>
          <w:szCs w:val="24"/>
        </w:rPr>
        <w:t xml:space="preserve">, </w:t>
      </w:r>
      <w:r w:rsidRPr="00E368C3">
        <w:rPr>
          <w:rFonts w:ascii="Times New Roman" w:hAnsi="Times New Roman" w:cs="Times New Roman"/>
          <w:b/>
          <w:sz w:val="24"/>
          <w:szCs w:val="24"/>
        </w:rPr>
        <w:t>September 9</w:t>
      </w:r>
      <w:r w:rsidR="009C0C88" w:rsidRPr="00E368C3">
        <w:rPr>
          <w:rFonts w:ascii="Times New Roman" w:hAnsi="Times New Roman" w:cs="Times New Roman"/>
          <w:b/>
          <w:sz w:val="24"/>
          <w:szCs w:val="24"/>
        </w:rPr>
        <w:t>, 202</w:t>
      </w:r>
      <w:r w:rsidR="00363D7A" w:rsidRPr="00E368C3">
        <w:rPr>
          <w:rFonts w:ascii="Times New Roman" w:hAnsi="Times New Roman" w:cs="Times New Roman"/>
          <w:b/>
          <w:sz w:val="24"/>
          <w:szCs w:val="24"/>
        </w:rPr>
        <w:t>1</w:t>
      </w:r>
    </w:p>
    <w:p w14:paraId="54D2A78A" w14:textId="26471F12" w:rsidR="009C0C88" w:rsidRPr="00E368C3" w:rsidRDefault="007264C3" w:rsidP="448ACB9A">
      <w:pPr>
        <w:spacing w:after="0" w:line="240" w:lineRule="auto"/>
        <w:jc w:val="center"/>
        <w:rPr>
          <w:rFonts w:ascii="Times New Roman" w:hAnsi="Times New Roman" w:cs="Times New Roman"/>
          <w:b/>
          <w:bCs/>
          <w:sz w:val="24"/>
          <w:szCs w:val="24"/>
        </w:rPr>
      </w:pPr>
      <w:r w:rsidRPr="00E368C3">
        <w:rPr>
          <w:rFonts w:ascii="Times New Roman" w:hAnsi="Times New Roman" w:cs="Times New Roman"/>
          <w:b/>
          <w:bCs/>
          <w:sz w:val="24"/>
          <w:szCs w:val="24"/>
        </w:rPr>
        <w:t>9</w:t>
      </w:r>
      <w:r w:rsidR="5E14D09B" w:rsidRPr="00E368C3">
        <w:rPr>
          <w:rFonts w:ascii="Times New Roman" w:hAnsi="Times New Roman" w:cs="Times New Roman"/>
          <w:b/>
          <w:bCs/>
          <w:sz w:val="24"/>
          <w:szCs w:val="24"/>
        </w:rPr>
        <w:t xml:space="preserve">:00 </w:t>
      </w:r>
      <w:r w:rsidRPr="00E368C3">
        <w:rPr>
          <w:rFonts w:ascii="Times New Roman" w:hAnsi="Times New Roman" w:cs="Times New Roman"/>
          <w:b/>
          <w:bCs/>
          <w:sz w:val="24"/>
          <w:szCs w:val="24"/>
        </w:rPr>
        <w:t>a</w:t>
      </w:r>
      <w:r w:rsidR="4080A378" w:rsidRPr="00E368C3">
        <w:rPr>
          <w:rFonts w:ascii="Times New Roman" w:hAnsi="Times New Roman" w:cs="Times New Roman"/>
          <w:b/>
          <w:bCs/>
          <w:sz w:val="24"/>
          <w:szCs w:val="24"/>
        </w:rPr>
        <w:t>.</w:t>
      </w:r>
      <w:r w:rsidRPr="00E368C3">
        <w:rPr>
          <w:rFonts w:ascii="Times New Roman" w:hAnsi="Times New Roman" w:cs="Times New Roman"/>
          <w:b/>
          <w:bCs/>
          <w:sz w:val="24"/>
          <w:szCs w:val="24"/>
        </w:rPr>
        <w:t>m</w:t>
      </w:r>
      <w:r w:rsidR="5161A939" w:rsidRPr="00E368C3">
        <w:rPr>
          <w:rFonts w:ascii="Times New Roman" w:hAnsi="Times New Roman" w:cs="Times New Roman"/>
          <w:b/>
          <w:bCs/>
          <w:sz w:val="24"/>
          <w:szCs w:val="24"/>
        </w:rPr>
        <w:t>.</w:t>
      </w:r>
      <w:r w:rsidR="3F95943F" w:rsidRPr="00E368C3">
        <w:rPr>
          <w:rFonts w:ascii="Times New Roman" w:hAnsi="Times New Roman" w:cs="Times New Roman"/>
          <w:b/>
          <w:bCs/>
          <w:sz w:val="24"/>
          <w:szCs w:val="24"/>
        </w:rPr>
        <w:t xml:space="preserve"> </w:t>
      </w:r>
      <w:r w:rsidR="00734F22" w:rsidRPr="00E368C3">
        <w:rPr>
          <w:rFonts w:ascii="Times New Roman" w:hAnsi="Times New Roman" w:cs="Times New Roman"/>
          <w:b/>
          <w:bCs/>
          <w:sz w:val="24"/>
          <w:szCs w:val="24"/>
        </w:rPr>
        <w:t>-</w:t>
      </w:r>
      <w:r w:rsidR="1150E792" w:rsidRPr="00E368C3">
        <w:rPr>
          <w:rFonts w:ascii="Times New Roman" w:hAnsi="Times New Roman" w:cs="Times New Roman"/>
          <w:b/>
          <w:bCs/>
          <w:sz w:val="24"/>
          <w:szCs w:val="24"/>
        </w:rPr>
        <w:t xml:space="preserve"> </w:t>
      </w:r>
      <w:r w:rsidR="00734F22" w:rsidRPr="00E368C3">
        <w:rPr>
          <w:rFonts w:ascii="Times New Roman" w:hAnsi="Times New Roman" w:cs="Times New Roman"/>
          <w:b/>
          <w:bCs/>
          <w:sz w:val="24"/>
          <w:szCs w:val="24"/>
        </w:rPr>
        <w:t>10</w:t>
      </w:r>
      <w:r w:rsidR="00363D7A" w:rsidRPr="00E368C3">
        <w:rPr>
          <w:rFonts w:ascii="Times New Roman" w:hAnsi="Times New Roman" w:cs="Times New Roman"/>
          <w:b/>
          <w:bCs/>
          <w:sz w:val="24"/>
          <w:szCs w:val="24"/>
        </w:rPr>
        <w:t>:</w:t>
      </w:r>
      <w:r w:rsidR="002A2C96" w:rsidRPr="00E368C3">
        <w:rPr>
          <w:rFonts w:ascii="Times New Roman" w:hAnsi="Times New Roman" w:cs="Times New Roman"/>
          <w:b/>
          <w:bCs/>
          <w:sz w:val="24"/>
          <w:szCs w:val="24"/>
        </w:rPr>
        <w:t>30</w:t>
      </w:r>
      <w:r w:rsidR="15B92DA6" w:rsidRPr="00E368C3">
        <w:rPr>
          <w:rFonts w:ascii="Times New Roman" w:hAnsi="Times New Roman" w:cs="Times New Roman"/>
          <w:b/>
          <w:bCs/>
          <w:sz w:val="24"/>
          <w:szCs w:val="24"/>
        </w:rPr>
        <w:t xml:space="preserve"> </w:t>
      </w:r>
      <w:r w:rsidR="00734F22" w:rsidRPr="00E368C3">
        <w:rPr>
          <w:rFonts w:ascii="Times New Roman" w:hAnsi="Times New Roman" w:cs="Times New Roman"/>
          <w:b/>
          <w:bCs/>
          <w:sz w:val="24"/>
          <w:szCs w:val="24"/>
        </w:rPr>
        <w:t>a</w:t>
      </w:r>
      <w:r w:rsidR="0ED20A31" w:rsidRPr="00E368C3">
        <w:rPr>
          <w:rFonts w:ascii="Times New Roman" w:hAnsi="Times New Roman" w:cs="Times New Roman"/>
          <w:b/>
          <w:bCs/>
          <w:sz w:val="24"/>
          <w:szCs w:val="24"/>
        </w:rPr>
        <w:t>.</w:t>
      </w:r>
      <w:r w:rsidR="00734F22" w:rsidRPr="00E368C3">
        <w:rPr>
          <w:rFonts w:ascii="Times New Roman" w:hAnsi="Times New Roman" w:cs="Times New Roman"/>
          <w:b/>
          <w:bCs/>
          <w:sz w:val="24"/>
          <w:szCs w:val="24"/>
        </w:rPr>
        <w:t>m</w:t>
      </w:r>
      <w:r w:rsidR="12DECC82" w:rsidRPr="00E368C3">
        <w:rPr>
          <w:rFonts w:ascii="Times New Roman" w:hAnsi="Times New Roman" w:cs="Times New Roman"/>
          <w:b/>
          <w:bCs/>
          <w:sz w:val="24"/>
          <w:szCs w:val="24"/>
        </w:rPr>
        <w:t>.</w:t>
      </w:r>
    </w:p>
    <w:p w14:paraId="117FC6B1" w14:textId="0D15B5F9" w:rsidR="00F16174" w:rsidRPr="00E368C3" w:rsidRDefault="00F16174" w:rsidP="448ACB9A">
      <w:pPr>
        <w:spacing w:after="0" w:line="240" w:lineRule="auto"/>
        <w:jc w:val="center"/>
        <w:rPr>
          <w:rFonts w:ascii="Times New Roman" w:hAnsi="Times New Roman" w:cs="Times New Roman"/>
          <w:b/>
          <w:bCs/>
          <w:sz w:val="24"/>
          <w:szCs w:val="24"/>
        </w:rPr>
      </w:pPr>
      <w:r w:rsidRPr="00E368C3">
        <w:rPr>
          <w:rFonts w:ascii="Times New Roman" w:hAnsi="Times New Roman" w:cs="Times New Roman"/>
          <w:b/>
          <w:bCs/>
          <w:sz w:val="24"/>
          <w:szCs w:val="24"/>
        </w:rPr>
        <w:t>Planning and Regulatory Barriers</w:t>
      </w:r>
    </w:p>
    <w:p w14:paraId="6C3349F7" w14:textId="77777777" w:rsidR="00F16174" w:rsidRPr="00E368C3" w:rsidRDefault="00F16174" w:rsidP="448ACB9A">
      <w:pPr>
        <w:spacing w:after="0" w:line="240" w:lineRule="auto"/>
        <w:jc w:val="center"/>
        <w:rPr>
          <w:rFonts w:ascii="Times New Roman" w:hAnsi="Times New Roman" w:cs="Times New Roman"/>
          <w:b/>
          <w:bCs/>
          <w:sz w:val="24"/>
          <w:szCs w:val="24"/>
        </w:rPr>
      </w:pPr>
    </w:p>
    <w:p w14:paraId="5B69050F" w14:textId="6E4CF3EC" w:rsidR="00C12EA2" w:rsidRPr="00E368C3" w:rsidRDefault="00C12EA2" w:rsidP="00434D95">
      <w:pPr>
        <w:pStyle w:val="ListParagraph"/>
        <w:shd w:val="clear" w:color="auto" w:fill="FFFFFF"/>
        <w:spacing w:after="0" w:line="276" w:lineRule="atLeast"/>
        <w:ind w:left="0"/>
        <w:rPr>
          <w:rFonts w:ascii="Times New Roman" w:eastAsia="Times New Roman" w:hAnsi="Times New Roman" w:cs="Times New Roman"/>
          <w:sz w:val="24"/>
          <w:szCs w:val="24"/>
        </w:rPr>
      </w:pPr>
      <w:r w:rsidRPr="00E368C3">
        <w:rPr>
          <w:rFonts w:ascii="Times New Roman" w:eastAsia="Times New Roman" w:hAnsi="Times New Roman" w:cs="Times New Roman"/>
          <w:b/>
          <w:bCs/>
          <w:sz w:val="24"/>
          <w:szCs w:val="24"/>
        </w:rPr>
        <w:t>Attendees:</w:t>
      </w:r>
      <w:r w:rsidRPr="00E368C3">
        <w:rPr>
          <w:rFonts w:ascii="Times New Roman" w:eastAsia="Times New Roman" w:hAnsi="Times New Roman" w:cs="Times New Roman"/>
          <w:sz w:val="24"/>
          <w:szCs w:val="24"/>
        </w:rPr>
        <w:t xml:space="preserve"> Morris “Skip” Miller (Chair), Mary Lou Bedford, Jim Bell, Maria Bello, Julia Botel, David Brandt, Charlotte Burnett, Aimee Carlson, Shereena Coleman, Caitlin Copeland, Julia Dattolo, Tiffany David, Jonathan Evans, Scott Hansel, Sherry Howard, Michael Howe, Isaac Hoyos, Annetta Jenkins, Elliott Johnson, Ezra Krieg, Gonzal</w:t>
      </w:r>
      <w:r w:rsidR="00B502A1">
        <w:rPr>
          <w:rFonts w:ascii="Times New Roman" w:eastAsia="Times New Roman" w:hAnsi="Times New Roman" w:cs="Times New Roman"/>
          <w:sz w:val="24"/>
          <w:szCs w:val="24"/>
        </w:rPr>
        <w:t>o</w:t>
      </w:r>
      <w:r w:rsidRPr="00E368C3">
        <w:rPr>
          <w:rFonts w:ascii="Times New Roman" w:eastAsia="Times New Roman" w:hAnsi="Times New Roman" w:cs="Times New Roman"/>
          <w:sz w:val="24"/>
          <w:szCs w:val="24"/>
        </w:rPr>
        <w:t xml:space="preserve"> La</w:t>
      </w:r>
      <w:r w:rsidR="00B502A1">
        <w:rPr>
          <w:rFonts w:ascii="Times New Roman" w:eastAsia="Times New Roman" w:hAnsi="Times New Roman" w:cs="Times New Roman"/>
          <w:sz w:val="24"/>
          <w:szCs w:val="24"/>
        </w:rPr>
        <w:t xml:space="preserve"> </w:t>
      </w:r>
      <w:r w:rsidRPr="00E368C3">
        <w:rPr>
          <w:rFonts w:ascii="Times New Roman" w:eastAsia="Times New Roman" w:hAnsi="Times New Roman" w:cs="Times New Roman"/>
          <w:sz w:val="24"/>
          <w:szCs w:val="24"/>
        </w:rPr>
        <w:t xml:space="preserve">Cava, Cindee LaCourse-Blum, Sergio Mariaca, Teresa McClurg, Andrew Meyer, Sheri Montgomery, Terri Murray, Lisa Nisenson, Joan Oliva, Charles Orozco, Shelly Petrolia, Charles Ridley, Mercedes Rodas, Myrna Rosoff, Michael Rumpf, Patrick Rutter, Caroline Shamsi-Basha, Carlton Smith, Katy Smith, </w:t>
      </w:r>
      <w:r w:rsidR="00FC4416" w:rsidRPr="00E368C3">
        <w:rPr>
          <w:rFonts w:ascii="Times New Roman" w:eastAsia="Times New Roman" w:hAnsi="Times New Roman" w:cs="Times New Roman"/>
          <w:sz w:val="24"/>
          <w:szCs w:val="24"/>
        </w:rPr>
        <w:t xml:space="preserve">Jennifer Thomason, </w:t>
      </w:r>
      <w:r w:rsidR="00632BD4" w:rsidRPr="00E368C3">
        <w:rPr>
          <w:rFonts w:ascii="Times New Roman" w:eastAsia="Times New Roman" w:hAnsi="Times New Roman" w:cs="Times New Roman"/>
          <w:sz w:val="24"/>
          <w:szCs w:val="24"/>
        </w:rPr>
        <w:t xml:space="preserve">Lori Vinikoor, </w:t>
      </w:r>
      <w:r w:rsidRPr="00E368C3">
        <w:rPr>
          <w:rFonts w:ascii="Times New Roman" w:eastAsia="Times New Roman" w:hAnsi="Times New Roman" w:cs="Times New Roman"/>
          <w:sz w:val="24"/>
          <w:szCs w:val="24"/>
        </w:rPr>
        <w:t>Whitney Walker, William</w:t>
      </w:r>
      <w:r w:rsidR="00394F6B" w:rsidRPr="00E368C3">
        <w:rPr>
          <w:rFonts w:ascii="Times New Roman" w:eastAsia="Times New Roman" w:hAnsi="Times New Roman" w:cs="Times New Roman"/>
          <w:sz w:val="24"/>
          <w:szCs w:val="24"/>
        </w:rPr>
        <w:t xml:space="preserve"> </w:t>
      </w:r>
      <w:r w:rsidRPr="00E368C3">
        <w:rPr>
          <w:rFonts w:ascii="Times New Roman" w:eastAsia="Times New Roman" w:hAnsi="Times New Roman" w:cs="Times New Roman"/>
          <w:sz w:val="24"/>
          <w:szCs w:val="24"/>
        </w:rPr>
        <w:t>Waters, Jack Weir, Anna Yeskey</w:t>
      </w:r>
      <w:r w:rsidR="00434D95">
        <w:rPr>
          <w:rFonts w:ascii="Times New Roman" w:eastAsia="Times New Roman" w:hAnsi="Times New Roman" w:cs="Times New Roman"/>
          <w:sz w:val="24"/>
          <w:szCs w:val="24"/>
        </w:rPr>
        <w:t xml:space="preserve">. </w:t>
      </w:r>
      <w:r w:rsidRPr="00E368C3">
        <w:rPr>
          <w:rFonts w:ascii="Times New Roman" w:eastAsia="Times New Roman" w:hAnsi="Times New Roman" w:cs="Times New Roman"/>
          <w:b/>
          <w:bCs/>
          <w:sz w:val="24"/>
          <w:szCs w:val="24"/>
        </w:rPr>
        <w:t>Guest Speakers</w:t>
      </w:r>
      <w:r w:rsidR="005616B5" w:rsidRPr="00E368C3">
        <w:rPr>
          <w:rFonts w:ascii="Times New Roman" w:eastAsia="Times New Roman" w:hAnsi="Times New Roman" w:cs="Times New Roman"/>
          <w:b/>
          <w:bCs/>
          <w:sz w:val="24"/>
          <w:szCs w:val="24"/>
        </w:rPr>
        <w:t>/Moderator</w:t>
      </w:r>
      <w:r w:rsidRPr="00E368C3">
        <w:rPr>
          <w:rFonts w:ascii="Times New Roman" w:eastAsia="Times New Roman" w:hAnsi="Times New Roman" w:cs="Times New Roman"/>
          <w:b/>
          <w:bCs/>
          <w:sz w:val="24"/>
          <w:szCs w:val="24"/>
        </w:rPr>
        <w:t>:</w:t>
      </w:r>
      <w:r w:rsidRPr="00E368C3">
        <w:rPr>
          <w:rFonts w:ascii="Times New Roman" w:eastAsia="Times New Roman" w:hAnsi="Times New Roman" w:cs="Times New Roman"/>
          <w:sz w:val="24"/>
          <w:szCs w:val="24"/>
        </w:rPr>
        <w:t xml:space="preserve">  Ana Maria Aponte, Patricia Behn, Bryan Davis, Ralph Stone</w:t>
      </w:r>
      <w:r w:rsidR="001208CF" w:rsidRPr="00E368C3">
        <w:rPr>
          <w:rFonts w:ascii="Times New Roman" w:eastAsia="Times New Roman" w:hAnsi="Times New Roman" w:cs="Times New Roman"/>
          <w:sz w:val="24"/>
          <w:szCs w:val="24"/>
        </w:rPr>
        <w:t>, Michael Weiner</w:t>
      </w:r>
    </w:p>
    <w:p w14:paraId="66F3FD65" w14:textId="79B3734E" w:rsidR="00C12EA2" w:rsidRPr="00E368C3" w:rsidRDefault="00C12EA2" w:rsidP="00E71BE4">
      <w:pPr>
        <w:shd w:val="clear" w:color="auto" w:fill="FFFFFF"/>
        <w:spacing w:after="0" w:line="276" w:lineRule="atLeast"/>
        <w:jc w:val="both"/>
        <w:rPr>
          <w:rFonts w:ascii="Times New Roman" w:eastAsia="Times New Roman" w:hAnsi="Times New Roman" w:cs="Times New Roman"/>
          <w:sz w:val="24"/>
          <w:szCs w:val="24"/>
        </w:rPr>
      </w:pPr>
      <w:r w:rsidRPr="00E368C3">
        <w:rPr>
          <w:rFonts w:ascii="Times New Roman" w:eastAsia="Times New Roman" w:hAnsi="Times New Roman" w:cs="Times New Roman"/>
          <w:b/>
          <w:bCs/>
          <w:sz w:val="24"/>
          <w:szCs w:val="24"/>
        </w:rPr>
        <w:t>Staff:</w:t>
      </w:r>
      <w:r w:rsidRPr="00E368C3">
        <w:rPr>
          <w:rFonts w:ascii="Times New Roman" w:eastAsia="Times New Roman" w:hAnsi="Times New Roman" w:cs="Times New Roman"/>
          <w:sz w:val="24"/>
          <w:szCs w:val="24"/>
        </w:rPr>
        <w:t xml:space="preserve"> Leslie Mandell, Eralda Agoll</w:t>
      </w:r>
      <w:r w:rsidR="00F16174" w:rsidRPr="00E368C3">
        <w:rPr>
          <w:rFonts w:ascii="Times New Roman" w:eastAsia="Times New Roman" w:hAnsi="Times New Roman" w:cs="Times New Roman"/>
          <w:sz w:val="24"/>
          <w:szCs w:val="24"/>
        </w:rPr>
        <w:t>i</w:t>
      </w:r>
    </w:p>
    <w:p w14:paraId="283FAA73" w14:textId="77777777" w:rsidR="00F97421" w:rsidRPr="00E368C3" w:rsidRDefault="00F97421" w:rsidP="00F11E1C">
      <w:pPr>
        <w:spacing w:after="0" w:line="240" w:lineRule="auto"/>
        <w:jc w:val="center"/>
        <w:rPr>
          <w:rFonts w:ascii="Times New Roman" w:hAnsi="Times New Roman" w:cs="Times New Roman"/>
          <w:sz w:val="24"/>
          <w:szCs w:val="24"/>
        </w:rPr>
      </w:pPr>
    </w:p>
    <w:p w14:paraId="397D531E" w14:textId="4863BE4C" w:rsidR="002A2C96" w:rsidRPr="00E368C3" w:rsidRDefault="002A2C96" w:rsidP="00E71BE4">
      <w:pPr>
        <w:shd w:val="clear" w:color="auto" w:fill="FFFFFF"/>
        <w:spacing w:after="0" w:line="276" w:lineRule="atLeast"/>
        <w:jc w:val="both"/>
        <w:rPr>
          <w:rFonts w:ascii="Times New Roman" w:eastAsia="Times New Roman" w:hAnsi="Times New Roman" w:cs="Times New Roman"/>
          <w:b/>
          <w:bCs/>
          <w:sz w:val="24"/>
          <w:szCs w:val="24"/>
          <w:bdr w:val="none" w:sz="0" w:space="0" w:color="auto" w:frame="1"/>
        </w:rPr>
      </w:pPr>
      <w:r w:rsidRPr="00E368C3">
        <w:rPr>
          <w:rFonts w:ascii="Times New Roman" w:eastAsia="Times New Roman" w:hAnsi="Times New Roman" w:cs="Times New Roman"/>
          <w:b/>
          <w:bCs/>
          <w:sz w:val="24"/>
          <w:szCs w:val="24"/>
        </w:rPr>
        <w:t>Welcome</w:t>
      </w:r>
      <w:bookmarkStart w:id="0" w:name="x__Hlk66179680"/>
      <w:r w:rsidRPr="00E368C3">
        <w:rPr>
          <w:rFonts w:ascii="Times New Roman" w:eastAsia="Times New Roman" w:hAnsi="Times New Roman" w:cs="Times New Roman"/>
          <w:b/>
          <w:bCs/>
          <w:sz w:val="24"/>
          <w:szCs w:val="24"/>
          <w:bdr w:val="none" w:sz="0" w:space="0" w:color="auto" w:frame="1"/>
        </w:rPr>
        <w:t> &amp; Purpose – Development of a Countywide Housing Plan</w:t>
      </w:r>
      <w:bookmarkEnd w:id="0"/>
    </w:p>
    <w:p w14:paraId="52050AD4" w14:textId="48D535D6" w:rsidR="00E71BE4" w:rsidRPr="00E368C3" w:rsidRDefault="00AF61AC" w:rsidP="00A0196E">
      <w:pPr>
        <w:shd w:val="clear" w:color="auto" w:fill="FFFFFF"/>
        <w:spacing w:after="0" w:line="276" w:lineRule="atLeast"/>
        <w:rPr>
          <w:rFonts w:ascii="Times New Roman" w:eastAsia="Times New Roman" w:hAnsi="Times New Roman" w:cs="Times New Roman"/>
          <w:sz w:val="24"/>
          <w:szCs w:val="24"/>
        </w:rPr>
      </w:pPr>
      <w:r w:rsidRPr="00E368C3">
        <w:rPr>
          <w:rFonts w:ascii="Times New Roman" w:eastAsia="Times New Roman" w:hAnsi="Times New Roman" w:cs="Times New Roman"/>
          <w:sz w:val="24"/>
          <w:szCs w:val="24"/>
        </w:rPr>
        <w:t xml:space="preserve">Palm Beach County Steering Committee </w:t>
      </w:r>
      <w:r w:rsidR="00E71BE4" w:rsidRPr="00E368C3">
        <w:rPr>
          <w:rFonts w:ascii="Times New Roman" w:eastAsia="Times New Roman" w:hAnsi="Times New Roman" w:cs="Times New Roman"/>
          <w:sz w:val="24"/>
          <w:szCs w:val="24"/>
        </w:rPr>
        <w:t xml:space="preserve">Chair Skip Miller explained that this committee’s task is to develop a housing plan for Palm Beach County to alleviate the shortage of affordable and workforce housing </w:t>
      </w:r>
      <w:r w:rsidR="00A7671B" w:rsidRPr="00E368C3">
        <w:rPr>
          <w:rFonts w:ascii="Times New Roman" w:eastAsia="Times New Roman" w:hAnsi="Times New Roman" w:cs="Times New Roman"/>
          <w:sz w:val="24"/>
          <w:szCs w:val="24"/>
        </w:rPr>
        <w:t xml:space="preserve">that was identified in </w:t>
      </w:r>
      <w:r w:rsidR="008B57B4" w:rsidRPr="00E368C3">
        <w:rPr>
          <w:rFonts w:ascii="Times New Roman" w:eastAsia="Times New Roman" w:hAnsi="Times New Roman" w:cs="Times New Roman"/>
          <w:sz w:val="24"/>
          <w:szCs w:val="24"/>
        </w:rPr>
        <w:t>the</w:t>
      </w:r>
      <w:r w:rsidR="00A7671B" w:rsidRPr="00E368C3">
        <w:rPr>
          <w:rFonts w:ascii="Times New Roman" w:eastAsia="Times New Roman" w:hAnsi="Times New Roman" w:cs="Times New Roman"/>
          <w:sz w:val="24"/>
          <w:szCs w:val="24"/>
        </w:rPr>
        <w:t xml:space="preserve"> </w:t>
      </w:r>
      <w:r w:rsidR="00224793" w:rsidRPr="00E368C3">
        <w:rPr>
          <w:rFonts w:ascii="Times New Roman" w:eastAsia="Times New Roman" w:hAnsi="Times New Roman" w:cs="Times New Roman"/>
          <w:sz w:val="24"/>
          <w:szCs w:val="24"/>
        </w:rPr>
        <w:t>H</w:t>
      </w:r>
      <w:r w:rsidR="00A7671B" w:rsidRPr="00E368C3">
        <w:rPr>
          <w:rFonts w:ascii="Times New Roman" w:eastAsia="Times New Roman" w:hAnsi="Times New Roman" w:cs="Times New Roman"/>
          <w:sz w:val="24"/>
          <w:szCs w:val="24"/>
        </w:rPr>
        <w:t xml:space="preserve">ousing </w:t>
      </w:r>
      <w:r w:rsidR="00224793" w:rsidRPr="00E368C3">
        <w:rPr>
          <w:rFonts w:ascii="Times New Roman" w:eastAsia="Times New Roman" w:hAnsi="Times New Roman" w:cs="Times New Roman"/>
          <w:sz w:val="24"/>
          <w:szCs w:val="24"/>
        </w:rPr>
        <w:t>N</w:t>
      </w:r>
      <w:r w:rsidR="00A7671B" w:rsidRPr="00E368C3">
        <w:rPr>
          <w:rFonts w:ascii="Times New Roman" w:eastAsia="Times New Roman" w:hAnsi="Times New Roman" w:cs="Times New Roman"/>
          <w:sz w:val="24"/>
          <w:szCs w:val="24"/>
        </w:rPr>
        <w:t>ee</w:t>
      </w:r>
      <w:r w:rsidR="00E71BE4" w:rsidRPr="00E368C3">
        <w:rPr>
          <w:rFonts w:ascii="Times New Roman" w:eastAsia="Times New Roman" w:hAnsi="Times New Roman" w:cs="Times New Roman"/>
          <w:sz w:val="24"/>
          <w:szCs w:val="24"/>
        </w:rPr>
        <w:t xml:space="preserve">ds </w:t>
      </w:r>
      <w:r w:rsidR="00224793" w:rsidRPr="00E368C3">
        <w:rPr>
          <w:rFonts w:ascii="Times New Roman" w:eastAsia="Times New Roman" w:hAnsi="Times New Roman" w:cs="Times New Roman"/>
          <w:sz w:val="24"/>
          <w:szCs w:val="24"/>
        </w:rPr>
        <w:t>A</w:t>
      </w:r>
      <w:r w:rsidR="00E71BE4" w:rsidRPr="00E368C3">
        <w:rPr>
          <w:rFonts w:ascii="Times New Roman" w:eastAsia="Times New Roman" w:hAnsi="Times New Roman" w:cs="Times New Roman"/>
          <w:sz w:val="24"/>
          <w:szCs w:val="24"/>
        </w:rPr>
        <w:t xml:space="preserve">ssessment by Florida International University </w:t>
      </w:r>
      <w:r w:rsidR="00A7671B" w:rsidRPr="00E368C3">
        <w:rPr>
          <w:rFonts w:ascii="Times New Roman" w:eastAsia="Times New Roman" w:hAnsi="Times New Roman" w:cs="Times New Roman"/>
          <w:sz w:val="24"/>
          <w:szCs w:val="24"/>
        </w:rPr>
        <w:t xml:space="preserve">commissioned by the Housing Leadership Council. </w:t>
      </w:r>
      <w:r w:rsidR="005D4D59" w:rsidRPr="00E368C3">
        <w:rPr>
          <w:rFonts w:ascii="Times New Roman" w:eastAsia="Times New Roman" w:hAnsi="Times New Roman" w:cs="Times New Roman"/>
          <w:sz w:val="24"/>
          <w:szCs w:val="24"/>
        </w:rPr>
        <w:t xml:space="preserve">This committee </w:t>
      </w:r>
      <w:r w:rsidR="00710201" w:rsidRPr="00E368C3">
        <w:rPr>
          <w:rFonts w:ascii="Times New Roman" w:eastAsia="Times New Roman" w:hAnsi="Times New Roman" w:cs="Times New Roman"/>
          <w:sz w:val="24"/>
          <w:szCs w:val="24"/>
        </w:rPr>
        <w:t xml:space="preserve">has been scheduling informative meetings for four focus groups:  </w:t>
      </w:r>
      <w:r w:rsidR="00F16174" w:rsidRPr="00E368C3">
        <w:rPr>
          <w:rFonts w:ascii="Times New Roman" w:eastAsia="Times New Roman" w:hAnsi="Times New Roman" w:cs="Times New Roman"/>
          <w:sz w:val="24"/>
          <w:szCs w:val="24"/>
        </w:rPr>
        <w:t xml:space="preserve">Finance, Neighborhood Revitalization, Planning &amp; Regulatory Barriers, and </w:t>
      </w:r>
      <w:r w:rsidR="00710201" w:rsidRPr="00E368C3">
        <w:rPr>
          <w:rFonts w:ascii="Times New Roman" w:eastAsia="Times New Roman" w:hAnsi="Times New Roman" w:cs="Times New Roman"/>
          <w:sz w:val="24"/>
          <w:szCs w:val="24"/>
        </w:rPr>
        <w:t>Racial Equity</w:t>
      </w:r>
      <w:r w:rsidR="00F16174" w:rsidRPr="00E368C3">
        <w:rPr>
          <w:rFonts w:ascii="Times New Roman" w:eastAsia="Times New Roman" w:hAnsi="Times New Roman" w:cs="Times New Roman"/>
          <w:sz w:val="24"/>
          <w:szCs w:val="24"/>
        </w:rPr>
        <w:t xml:space="preserve">. </w:t>
      </w:r>
    </w:p>
    <w:p w14:paraId="6294E30A" w14:textId="3CE2B961" w:rsidR="00B76709" w:rsidRPr="00E368C3" w:rsidRDefault="00B76709" w:rsidP="00801994">
      <w:pPr>
        <w:pStyle w:val="ListParagraph"/>
        <w:shd w:val="clear" w:color="auto" w:fill="FFFFFF"/>
        <w:spacing w:after="0" w:line="276" w:lineRule="atLeast"/>
        <w:ind w:left="1080"/>
        <w:jc w:val="both"/>
        <w:rPr>
          <w:rFonts w:ascii="Times New Roman" w:eastAsia="Times New Roman" w:hAnsi="Times New Roman" w:cs="Times New Roman"/>
          <w:sz w:val="24"/>
          <w:szCs w:val="24"/>
          <w:highlight w:val="yellow"/>
        </w:rPr>
      </w:pPr>
    </w:p>
    <w:p w14:paraId="769F7C6D" w14:textId="77777777" w:rsidR="00EB70E9" w:rsidRPr="00E368C3" w:rsidRDefault="00867B21" w:rsidP="00EB70E9">
      <w:pPr>
        <w:shd w:val="clear" w:color="auto" w:fill="FFFFFF"/>
        <w:spacing w:after="0" w:line="240" w:lineRule="auto"/>
        <w:textAlignment w:val="baseline"/>
        <w:rPr>
          <w:rFonts w:ascii="Times New Roman" w:eastAsia="Times New Roman" w:hAnsi="Times New Roman" w:cs="Times New Roman"/>
          <w:sz w:val="24"/>
          <w:szCs w:val="24"/>
        </w:rPr>
      </w:pPr>
      <w:r w:rsidRPr="00E368C3">
        <w:rPr>
          <w:rFonts w:ascii="Times New Roman" w:eastAsia="Times New Roman" w:hAnsi="Times New Roman" w:cs="Times New Roman"/>
          <w:b/>
          <w:bCs/>
          <w:sz w:val="24"/>
          <w:szCs w:val="24"/>
        </w:rPr>
        <w:t>Topic Experts on</w:t>
      </w:r>
      <w:r w:rsidR="000379E3" w:rsidRPr="00E368C3">
        <w:rPr>
          <w:rFonts w:ascii="Times New Roman" w:eastAsia="Times New Roman" w:hAnsi="Times New Roman" w:cs="Times New Roman"/>
          <w:b/>
          <w:bCs/>
          <w:sz w:val="24"/>
          <w:szCs w:val="24"/>
        </w:rPr>
        <w:t xml:space="preserve"> </w:t>
      </w:r>
      <w:r w:rsidR="00A46BA3" w:rsidRPr="00E368C3">
        <w:rPr>
          <w:rFonts w:ascii="Times New Roman" w:eastAsia="Times New Roman" w:hAnsi="Times New Roman" w:cs="Times New Roman"/>
          <w:b/>
          <w:bCs/>
          <w:sz w:val="24"/>
          <w:szCs w:val="24"/>
        </w:rPr>
        <w:t xml:space="preserve">Planning and Regulatory </w:t>
      </w:r>
      <w:r w:rsidR="00261D11" w:rsidRPr="00E368C3">
        <w:rPr>
          <w:rFonts w:ascii="Times New Roman" w:eastAsia="Times New Roman" w:hAnsi="Times New Roman" w:cs="Times New Roman"/>
          <w:b/>
          <w:bCs/>
          <w:sz w:val="24"/>
          <w:szCs w:val="24"/>
        </w:rPr>
        <w:t>Barriers</w:t>
      </w:r>
      <w:r w:rsidR="00EB70E9" w:rsidRPr="00E368C3">
        <w:rPr>
          <w:rFonts w:ascii="Times New Roman" w:eastAsia="Times New Roman" w:hAnsi="Times New Roman" w:cs="Times New Roman"/>
          <w:sz w:val="24"/>
          <w:szCs w:val="24"/>
        </w:rPr>
        <w:t xml:space="preserve"> </w:t>
      </w:r>
    </w:p>
    <w:p w14:paraId="1AE28BA4" w14:textId="1DA24E38" w:rsidR="00EB70E9" w:rsidRPr="00E368C3" w:rsidRDefault="00EB70E9" w:rsidP="00EB70E9">
      <w:pPr>
        <w:shd w:val="clear" w:color="auto" w:fill="FFFFFF"/>
        <w:spacing w:after="0" w:line="240" w:lineRule="auto"/>
        <w:textAlignment w:val="baseline"/>
        <w:rPr>
          <w:rFonts w:ascii="Times New Roman" w:eastAsia="Times New Roman" w:hAnsi="Times New Roman" w:cs="Times New Roman"/>
          <w:sz w:val="24"/>
          <w:szCs w:val="24"/>
        </w:rPr>
      </w:pPr>
      <w:r w:rsidRPr="00E368C3">
        <w:rPr>
          <w:rFonts w:ascii="Times New Roman" w:eastAsia="Times New Roman" w:hAnsi="Times New Roman" w:cs="Times New Roman"/>
          <w:sz w:val="24"/>
          <w:szCs w:val="24"/>
        </w:rPr>
        <w:t xml:space="preserve">All bios are located at </w:t>
      </w:r>
      <w:hyperlink r:id="rId8" w:history="1">
        <w:r w:rsidRPr="00E368C3">
          <w:rPr>
            <w:rStyle w:val="Hyperlink"/>
            <w:rFonts w:ascii="Times New Roman" w:eastAsia="Times New Roman" w:hAnsi="Times New Roman" w:cs="Times New Roman"/>
            <w:color w:val="auto"/>
            <w:sz w:val="24"/>
            <w:szCs w:val="24"/>
          </w:rPr>
          <w:t>https://www.hlcpbc.org/initiatives/housing-plan-meetings-and-resources/</w:t>
        </w:r>
      </w:hyperlink>
    </w:p>
    <w:p w14:paraId="0013D485" w14:textId="77777777" w:rsidR="00EB70E9" w:rsidRPr="00E368C3" w:rsidRDefault="00EB70E9" w:rsidP="00EB70E9">
      <w:pPr>
        <w:pStyle w:val="ListParagraph"/>
        <w:shd w:val="clear" w:color="auto" w:fill="FFFFFF"/>
        <w:spacing w:after="0" w:line="240" w:lineRule="auto"/>
        <w:ind w:left="1080"/>
        <w:textAlignment w:val="baseline"/>
        <w:rPr>
          <w:rFonts w:ascii="Times New Roman" w:eastAsia="Times New Roman" w:hAnsi="Times New Roman" w:cs="Times New Roman"/>
          <w:sz w:val="24"/>
          <w:szCs w:val="24"/>
        </w:rPr>
      </w:pPr>
    </w:p>
    <w:p w14:paraId="19E4802F" w14:textId="033DC9DF" w:rsidR="00A01088" w:rsidRPr="00E368C3" w:rsidRDefault="009A69AE" w:rsidP="00EB70E9">
      <w:pPr>
        <w:shd w:val="clear" w:color="auto" w:fill="FFFFFF"/>
        <w:spacing w:after="0" w:line="240" w:lineRule="auto"/>
        <w:textAlignment w:val="baseline"/>
        <w:rPr>
          <w:rFonts w:ascii="Times New Roman" w:eastAsia="Times New Roman" w:hAnsi="Times New Roman" w:cs="Times New Roman"/>
          <w:sz w:val="24"/>
          <w:szCs w:val="24"/>
          <w:u w:val="single"/>
        </w:rPr>
      </w:pPr>
      <w:r w:rsidRPr="00E368C3">
        <w:rPr>
          <w:rFonts w:ascii="Times New Roman" w:eastAsia="Times New Roman" w:hAnsi="Times New Roman" w:cs="Times New Roman"/>
          <w:sz w:val="24"/>
          <w:szCs w:val="24"/>
          <w:u w:val="single"/>
        </w:rPr>
        <w:t>M</w:t>
      </w:r>
      <w:r w:rsidR="007979B1" w:rsidRPr="00E368C3">
        <w:rPr>
          <w:rFonts w:ascii="Times New Roman" w:eastAsia="Times New Roman" w:hAnsi="Times New Roman" w:cs="Times New Roman"/>
          <w:sz w:val="24"/>
          <w:szCs w:val="24"/>
          <w:u w:val="single"/>
        </w:rPr>
        <w:t xml:space="preserve">ichael S. Weiner, Esquire Sachs Sax Caplan, P.L. </w:t>
      </w:r>
      <w:r w:rsidR="00A01088" w:rsidRPr="00E368C3">
        <w:rPr>
          <w:rFonts w:ascii="Times New Roman" w:eastAsia="Times New Roman" w:hAnsi="Times New Roman" w:cs="Times New Roman"/>
          <w:sz w:val="24"/>
          <w:szCs w:val="24"/>
          <w:u w:val="single"/>
        </w:rPr>
        <w:t>(Moderator)</w:t>
      </w:r>
    </w:p>
    <w:p w14:paraId="6681CBBF" w14:textId="30262ADA" w:rsidR="006529E6" w:rsidRPr="00E368C3" w:rsidRDefault="002A33BE" w:rsidP="00EB70E9">
      <w:pPr>
        <w:shd w:val="clear" w:color="auto" w:fill="FFFFFF"/>
        <w:spacing w:after="0" w:line="240" w:lineRule="auto"/>
        <w:textAlignment w:val="baseline"/>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T</w:t>
      </w:r>
      <w:r w:rsidR="00D67679" w:rsidRPr="00E368C3">
        <w:rPr>
          <w:rFonts w:ascii="Times New Roman" w:hAnsi="Times New Roman" w:cs="Times New Roman"/>
          <w:sz w:val="24"/>
          <w:szCs w:val="24"/>
          <w:shd w:val="clear" w:color="auto" w:fill="FFFFFF"/>
        </w:rPr>
        <w:t>opic:</w:t>
      </w:r>
      <w:r w:rsidRPr="00E368C3">
        <w:rPr>
          <w:rFonts w:ascii="Times New Roman" w:hAnsi="Times New Roman" w:cs="Times New Roman"/>
          <w:sz w:val="24"/>
          <w:szCs w:val="24"/>
          <w:shd w:val="clear" w:color="auto" w:fill="FFFFFF"/>
        </w:rPr>
        <w:t xml:space="preserve"> </w:t>
      </w:r>
      <w:r w:rsidR="001014B5" w:rsidRPr="00E368C3">
        <w:rPr>
          <w:rFonts w:ascii="Times New Roman" w:hAnsi="Times New Roman" w:cs="Times New Roman"/>
          <w:sz w:val="24"/>
          <w:szCs w:val="24"/>
          <w:shd w:val="clear" w:color="auto" w:fill="FFFFFF"/>
        </w:rPr>
        <w:t xml:space="preserve">Development and the Perception of Affordable Housing Across South Florida:  </w:t>
      </w:r>
      <w:r w:rsidR="009B5A7E" w:rsidRPr="00E368C3">
        <w:rPr>
          <w:rFonts w:ascii="Times New Roman" w:hAnsi="Times New Roman" w:cs="Times New Roman"/>
          <w:sz w:val="24"/>
          <w:szCs w:val="24"/>
          <w:shd w:val="clear" w:color="auto" w:fill="FFFFFF"/>
        </w:rPr>
        <w:t xml:space="preserve">How to gain support from </w:t>
      </w:r>
      <w:r w:rsidR="006529E6" w:rsidRPr="00E368C3">
        <w:rPr>
          <w:rFonts w:ascii="Times New Roman" w:hAnsi="Times New Roman" w:cs="Times New Roman"/>
          <w:sz w:val="24"/>
          <w:szCs w:val="24"/>
          <w:shd w:val="clear" w:color="auto" w:fill="FFFFFF"/>
        </w:rPr>
        <w:t>residents in favor of</w:t>
      </w:r>
      <w:r w:rsidRPr="00E368C3">
        <w:rPr>
          <w:rFonts w:ascii="Times New Roman" w:hAnsi="Times New Roman" w:cs="Times New Roman"/>
          <w:sz w:val="24"/>
          <w:szCs w:val="24"/>
          <w:shd w:val="clear" w:color="auto" w:fill="FFFFFF"/>
        </w:rPr>
        <w:t xml:space="preserve"> d</w:t>
      </w:r>
      <w:r w:rsidR="006529E6" w:rsidRPr="00E368C3">
        <w:rPr>
          <w:rFonts w:ascii="Times New Roman" w:hAnsi="Times New Roman" w:cs="Times New Roman"/>
          <w:sz w:val="24"/>
          <w:szCs w:val="24"/>
          <w:shd w:val="clear" w:color="auto" w:fill="FFFFFF"/>
        </w:rPr>
        <w:t>eveloping property as multi-family as op</w:t>
      </w:r>
      <w:r w:rsidR="00C009A2" w:rsidRPr="00E368C3">
        <w:rPr>
          <w:rFonts w:ascii="Times New Roman" w:hAnsi="Times New Roman" w:cs="Times New Roman"/>
          <w:sz w:val="24"/>
          <w:szCs w:val="24"/>
          <w:shd w:val="clear" w:color="auto" w:fill="FFFFFF"/>
        </w:rPr>
        <w:t>p</w:t>
      </w:r>
      <w:r w:rsidR="006529E6" w:rsidRPr="00E368C3">
        <w:rPr>
          <w:rFonts w:ascii="Times New Roman" w:hAnsi="Times New Roman" w:cs="Times New Roman"/>
          <w:sz w:val="24"/>
          <w:szCs w:val="24"/>
          <w:shd w:val="clear" w:color="auto" w:fill="FFFFFF"/>
        </w:rPr>
        <w:t>osed to other potential permitted uses</w:t>
      </w:r>
    </w:p>
    <w:p w14:paraId="2698BDF8" w14:textId="33C14A1A" w:rsidR="006763ED" w:rsidRPr="00E368C3" w:rsidRDefault="001B5417" w:rsidP="004F3E77">
      <w:pPr>
        <w:pStyle w:val="NoSpacing"/>
        <w:numPr>
          <w:ilvl w:val="0"/>
          <w:numId w:val="1"/>
        </w:numPr>
        <w:ind w:left="360"/>
        <w:rPr>
          <w:rFonts w:ascii="Times New Roman" w:hAnsi="Times New Roman" w:cs="Times New Roman"/>
          <w:sz w:val="24"/>
          <w:szCs w:val="24"/>
        </w:rPr>
      </w:pPr>
      <w:r w:rsidRPr="00E368C3">
        <w:rPr>
          <w:rFonts w:ascii="Times New Roman" w:hAnsi="Times New Roman" w:cs="Times New Roman"/>
          <w:sz w:val="24"/>
          <w:szCs w:val="24"/>
        </w:rPr>
        <w:t xml:space="preserve">Volumes </w:t>
      </w:r>
      <w:r w:rsidR="009B34BD" w:rsidRPr="00E368C3">
        <w:rPr>
          <w:rFonts w:ascii="Times New Roman" w:hAnsi="Times New Roman" w:cs="Times New Roman"/>
          <w:sz w:val="24"/>
          <w:szCs w:val="24"/>
        </w:rPr>
        <w:t xml:space="preserve">and sizes </w:t>
      </w:r>
      <w:r w:rsidR="0010178A" w:rsidRPr="00E368C3">
        <w:rPr>
          <w:rFonts w:ascii="Times New Roman" w:hAnsi="Times New Roman" w:cs="Times New Roman"/>
          <w:sz w:val="24"/>
          <w:szCs w:val="24"/>
        </w:rPr>
        <w:t>of buildings do not relate to intensity.</w:t>
      </w:r>
      <w:r w:rsidR="00715CC7" w:rsidRPr="00E368C3">
        <w:rPr>
          <w:rFonts w:ascii="Times New Roman" w:hAnsi="Times New Roman" w:cs="Times New Roman"/>
          <w:sz w:val="24"/>
          <w:szCs w:val="24"/>
        </w:rPr>
        <w:t xml:space="preserve"> Ex: a</w:t>
      </w:r>
      <w:r w:rsidR="007554DA" w:rsidRPr="00E368C3">
        <w:rPr>
          <w:rFonts w:ascii="Times New Roman" w:hAnsi="Times New Roman" w:cs="Times New Roman"/>
          <w:sz w:val="24"/>
          <w:szCs w:val="24"/>
        </w:rPr>
        <w:t xml:space="preserve"> 7</w:t>
      </w:r>
      <w:r w:rsidR="008E52F1" w:rsidRPr="00E368C3">
        <w:rPr>
          <w:rFonts w:ascii="Times New Roman" w:hAnsi="Times New Roman" w:cs="Times New Roman"/>
          <w:sz w:val="24"/>
          <w:szCs w:val="24"/>
        </w:rPr>
        <w:t>/</w:t>
      </w:r>
      <w:r w:rsidR="007554DA" w:rsidRPr="00E368C3">
        <w:rPr>
          <w:rFonts w:ascii="Times New Roman" w:hAnsi="Times New Roman" w:cs="Times New Roman"/>
          <w:sz w:val="24"/>
          <w:szCs w:val="24"/>
        </w:rPr>
        <w:t xml:space="preserve">11 store generates </w:t>
      </w:r>
      <w:r w:rsidR="0010178A" w:rsidRPr="00E368C3">
        <w:rPr>
          <w:rFonts w:ascii="Times New Roman" w:hAnsi="Times New Roman" w:cs="Times New Roman"/>
          <w:sz w:val="24"/>
          <w:szCs w:val="24"/>
        </w:rPr>
        <w:t>more traffic</w:t>
      </w:r>
      <w:r w:rsidR="007554DA" w:rsidRPr="00E368C3">
        <w:rPr>
          <w:rFonts w:ascii="Times New Roman" w:hAnsi="Times New Roman" w:cs="Times New Roman"/>
          <w:sz w:val="24"/>
          <w:szCs w:val="24"/>
        </w:rPr>
        <w:t xml:space="preserve"> </w:t>
      </w:r>
      <w:r w:rsidR="00387F51" w:rsidRPr="00E368C3">
        <w:rPr>
          <w:rFonts w:ascii="Times New Roman" w:hAnsi="Times New Roman" w:cs="Times New Roman"/>
          <w:sz w:val="24"/>
          <w:szCs w:val="24"/>
        </w:rPr>
        <w:t>(5-6</w:t>
      </w:r>
      <w:r w:rsidR="00452419" w:rsidRPr="00E368C3">
        <w:rPr>
          <w:rFonts w:ascii="Times New Roman" w:hAnsi="Times New Roman" w:cs="Times New Roman"/>
          <w:sz w:val="24"/>
          <w:szCs w:val="24"/>
        </w:rPr>
        <w:t xml:space="preserve"> hourly</w:t>
      </w:r>
      <w:r w:rsidR="00387F51" w:rsidRPr="00E368C3">
        <w:rPr>
          <w:rFonts w:ascii="Times New Roman" w:hAnsi="Times New Roman" w:cs="Times New Roman"/>
          <w:sz w:val="24"/>
          <w:szCs w:val="24"/>
        </w:rPr>
        <w:t xml:space="preserve">) </w:t>
      </w:r>
      <w:r w:rsidR="007554DA" w:rsidRPr="00E368C3">
        <w:rPr>
          <w:rFonts w:ascii="Times New Roman" w:hAnsi="Times New Roman" w:cs="Times New Roman"/>
          <w:sz w:val="24"/>
          <w:szCs w:val="24"/>
        </w:rPr>
        <w:t xml:space="preserve">than </w:t>
      </w:r>
      <w:r w:rsidR="0010178A" w:rsidRPr="00E368C3">
        <w:rPr>
          <w:rFonts w:ascii="Times New Roman" w:hAnsi="Times New Roman" w:cs="Times New Roman"/>
          <w:sz w:val="24"/>
          <w:szCs w:val="24"/>
        </w:rPr>
        <w:t>an apartment for a full day</w:t>
      </w:r>
      <w:r w:rsidR="001925FC" w:rsidRPr="00E368C3">
        <w:rPr>
          <w:rFonts w:ascii="Times New Roman" w:hAnsi="Times New Roman" w:cs="Times New Roman"/>
          <w:sz w:val="24"/>
          <w:szCs w:val="24"/>
        </w:rPr>
        <w:t xml:space="preserve"> (</w:t>
      </w:r>
      <w:r w:rsidR="00387F51" w:rsidRPr="00E368C3">
        <w:rPr>
          <w:rFonts w:ascii="Times New Roman" w:hAnsi="Times New Roman" w:cs="Times New Roman"/>
          <w:sz w:val="24"/>
          <w:szCs w:val="24"/>
        </w:rPr>
        <w:t>5-</w:t>
      </w:r>
      <w:r w:rsidR="007F1AE8" w:rsidRPr="00E368C3">
        <w:rPr>
          <w:rFonts w:ascii="Times New Roman" w:hAnsi="Times New Roman" w:cs="Times New Roman"/>
          <w:sz w:val="24"/>
          <w:szCs w:val="24"/>
        </w:rPr>
        <w:t>6</w:t>
      </w:r>
      <w:r w:rsidR="0010178A" w:rsidRPr="00E368C3">
        <w:rPr>
          <w:rFonts w:ascii="Times New Roman" w:hAnsi="Times New Roman" w:cs="Times New Roman"/>
          <w:sz w:val="24"/>
          <w:szCs w:val="24"/>
        </w:rPr>
        <w:t xml:space="preserve"> per day</w:t>
      </w:r>
      <w:r w:rsidR="00387F51" w:rsidRPr="00E368C3">
        <w:rPr>
          <w:rFonts w:ascii="Times New Roman" w:hAnsi="Times New Roman" w:cs="Times New Roman"/>
          <w:sz w:val="24"/>
          <w:szCs w:val="24"/>
        </w:rPr>
        <w:t>)</w:t>
      </w:r>
      <w:r w:rsidR="0010178A" w:rsidRPr="00E368C3">
        <w:rPr>
          <w:rFonts w:ascii="Times New Roman" w:hAnsi="Times New Roman" w:cs="Times New Roman"/>
          <w:sz w:val="24"/>
          <w:szCs w:val="24"/>
        </w:rPr>
        <w:t>.</w:t>
      </w:r>
    </w:p>
    <w:p w14:paraId="2567D06E" w14:textId="5DFF4DA9" w:rsidR="0010178A" w:rsidRPr="00E368C3" w:rsidRDefault="006763ED" w:rsidP="004F3E77">
      <w:pPr>
        <w:pStyle w:val="NoSpacing"/>
        <w:numPr>
          <w:ilvl w:val="0"/>
          <w:numId w:val="1"/>
        </w:numPr>
        <w:ind w:left="360"/>
        <w:rPr>
          <w:rFonts w:ascii="Times New Roman" w:hAnsi="Times New Roman" w:cs="Times New Roman"/>
          <w:sz w:val="24"/>
          <w:szCs w:val="24"/>
        </w:rPr>
      </w:pPr>
      <w:r w:rsidRPr="00E368C3">
        <w:rPr>
          <w:rFonts w:ascii="Times New Roman" w:hAnsi="Times New Roman" w:cs="Times New Roman"/>
          <w:sz w:val="24"/>
          <w:szCs w:val="24"/>
        </w:rPr>
        <w:t xml:space="preserve">Apartment buildings are not </w:t>
      </w:r>
      <w:r w:rsidR="0010178A" w:rsidRPr="00E368C3">
        <w:rPr>
          <w:rFonts w:ascii="Times New Roman" w:hAnsi="Times New Roman" w:cs="Times New Roman"/>
          <w:sz w:val="24"/>
          <w:szCs w:val="24"/>
        </w:rPr>
        <w:t xml:space="preserve">traffic generators. </w:t>
      </w:r>
    </w:p>
    <w:p w14:paraId="1AB3C62F" w14:textId="79661306" w:rsidR="0010178A" w:rsidRPr="00E368C3" w:rsidRDefault="008E1FF5" w:rsidP="004F3E77">
      <w:pPr>
        <w:pStyle w:val="NoSpacing"/>
        <w:numPr>
          <w:ilvl w:val="0"/>
          <w:numId w:val="1"/>
        </w:numPr>
        <w:ind w:left="360"/>
        <w:rPr>
          <w:rFonts w:ascii="Times New Roman" w:hAnsi="Times New Roman" w:cs="Times New Roman"/>
          <w:sz w:val="24"/>
          <w:szCs w:val="24"/>
        </w:rPr>
      </w:pPr>
      <w:r w:rsidRPr="00E368C3">
        <w:rPr>
          <w:rFonts w:ascii="Times New Roman" w:hAnsi="Times New Roman" w:cs="Times New Roman"/>
          <w:sz w:val="24"/>
          <w:szCs w:val="24"/>
        </w:rPr>
        <w:t>Traffic is not going to be our big problem in the post COVID world.</w:t>
      </w:r>
    </w:p>
    <w:p w14:paraId="549F65C0" w14:textId="5BFA47DD" w:rsidR="0010178A" w:rsidRPr="004A3833" w:rsidRDefault="0010178A" w:rsidP="008E0EF5">
      <w:pPr>
        <w:pStyle w:val="NoSpacing"/>
        <w:numPr>
          <w:ilvl w:val="0"/>
          <w:numId w:val="1"/>
        </w:numPr>
        <w:ind w:left="360"/>
        <w:rPr>
          <w:rFonts w:ascii="Times New Roman" w:hAnsi="Times New Roman" w:cs="Times New Roman"/>
          <w:sz w:val="24"/>
          <w:szCs w:val="24"/>
        </w:rPr>
      </w:pPr>
      <w:r w:rsidRPr="004A3833">
        <w:rPr>
          <w:rFonts w:ascii="Times New Roman" w:hAnsi="Times New Roman" w:cs="Times New Roman"/>
          <w:sz w:val="24"/>
          <w:szCs w:val="24"/>
        </w:rPr>
        <w:t xml:space="preserve">Residential and apartment complexes are </w:t>
      </w:r>
      <w:r w:rsidR="00AB04D7" w:rsidRPr="004A3833">
        <w:rPr>
          <w:rFonts w:ascii="Times New Roman" w:hAnsi="Times New Roman" w:cs="Times New Roman"/>
          <w:sz w:val="24"/>
          <w:szCs w:val="24"/>
        </w:rPr>
        <w:t xml:space="preserve">now </w:t>
      </w:r>
      <w:r w:rsidRPr="004A3833">
        <w:rPr>
          <w:rFonts w:ascii="Times New Roman" w:hAnsi="Times New Roman" w:cs="Times New Roman"/>
          <w:sz w:val="24"/>
          <w:szCs w:val="24"/>
        </w:rPr>
        <w:t xml:space="preserve">contributors to the </w:t>
      </w:r>
      <w:r w:rsidR="003E1D5A" w:rsidRPr="004A3833">
        <w:rPr>
          <w:rFonts w:ascii="Times New Roman" w:hAnsi="Times New Roman" w:cs="Times New Roman"/>
          <w:sz w:val="24"/>
          <w:szCs w:val="24"/>
        </w:rPr>
        <w:t>GNP</w:t>
      </w:r>
      <w:r w:rsidR="00AB04D7" w:rsidRPr="004A3833">
        <w:rPr>
          <w:rFonts w:ascii="Times New Roman" w:hAnsi="Times New Roman" w:cs="Times New Roman"/>
          <w:sz w:val="24"/>
          <w:szCs w:val="24"/>
        </w:rPr>
        <w:t xml:space="preserve">, as </w:t>
      </w:r>
      <w:r w:rsidR="00940372" w:rsidRPr="004A3833">
        <w:rPr>
          <w:rFonts w:ascii="Times New Roman" w:hAnsi="Times New Roman" w:cs="Times New Roman"/>
          <w:sz w:val="24"/>
          <w:szCs w:val="24"/>
        </w:rPr>
        <w:t>50</w:t>
      </w:r>
      <w:r w:rsidR="004A3833" w:rsidRPr="004A3833">
        <w:rPr>
          <w:rFonts w:ascii="Times New Roman" w:hAnsi="Times New Roman" w:cs="Times New Roman"/>
          <w:sz w:val="24"/>
          <w:szCs w:val="24"/>
        </w:rPr>
        <w:t>+</w:t>
      </w:r>
      <w:r w:rsidR="00940372" w:rsidRPr="004A3833">
        <w:rPr>
          <w:rFonts w:ascii="Times New Roman" w:hAnsi="Times New Roman" w:cs="Times New Roman"/>
          <w:sz w:val="24"/>
          <w:szCs w:val="24"/>
        </w:rPr>
        <w:t xml:space="preserve">% of employees now work from home. </w:t>
      </w:r>
      <w:r w:rsidR="00801A08" w:rsidRPr="004A3833">
        <w:rPr>
          <w:rFonts w:ascii="Times New Roman" w:hAnsi="Times New Roman" w:cs="Times New Roman"/>
          <w:sz w:val="24"/>
          <w:szCs w:val="24"/>
        </w:rPr>
        <w:t>R</w:t>
      </w:r>
      <w:r w:rsidRPr="004A3833">
        <w:rPr>
          <w:rFonts w:ascii="Times New Roman" w:hAnsi="Times New Roman" w:cs="Times New Roman"/>
          <w:sz w:val="24"/>
          <w:szCs w:val="24"/>
        </w:rPr>
        <w:t xml:space="preserve">esidential communities </w:t>
      </w:r>
      <w:r w:rsidR="00801A08" w:rsidRPr="004A3833">
        <w:rPr>
          <w:rFonts w:ascii="Times New Roman" w:hAnsi="Times New Roman" w:cs="Times New Roman"/>
          <w:sz w:val="24"/>
          <w:szCs w:val="24"/>
        </w:rPr>
        <w:t xml:space="preserve">should be sold </w:t>
      </w:r>
      <w:r w:rsidRPr="004A3833">
        <w:rPr>
          <w:rFonts w:ascii="Times New Roman" w:hAnsi="Times New Roman" w:cs="Times New Roman"/>
          <w:sz w:val="24"/>
          <w:szCs w:val="24"/>
        </w:rPr>
        <w:t xml:space="preserve">based on the fact that they are no longer empty and useless. </w:t>
      </w:r>
    </w:p>
    <w:p w14:paraId="38432FB7" w14:textId="6FD762F3" w:rsidR="0010178A" w:rsidRPr="00E368C3" w:rsidRDefault="0042061F" w:rsidP="004F3E77">
      <w:pPr>
        <w:pStyle w:val="NoSpacing"/>
        <w:numPr>
          <w:ilvl w:val="0"/>
          <w:numId w:val="1"/>
        </w:numPr>
        <w:ind w:left="360"/>
        <w:rPr>
          <w:rFonts w:ascii="Times New Roman" w:hAnsi="Times New Roman" w:cs="Times New Roman"/>
          <w:sz w:val="24"/>
          <w:szCs w:val="24"/>
        </w:rPr>
      </w:pPr>
      <w:r w:rsidRPr="00E368C3">
        <w:rPr>
          <w:rFonts w:ascii="Times New Roman" w:hAnsi="Times New Roman" w:cs="Times New Roman"/>
          <w:sz w:val="24"/>
          <w:szCs w:val="24"/>
        </w:rPr>
        <w:t>While mix</w:t>
      </w:r>
      <w:r w:rsidR="0010178A" w:rsidRPr="00E368C3">
        <w:rPr>
          <w:rFonts w:ascii="Times New Roman" w:hAnsi="Times New Roman" w:cs="Times New Roman"/>
          <w:sz w:val="24"/>
          <w:szCs w:val="24"/>
        </w:rPr>
        <w:t>ed use development</w:t>
      </w:r>
      <w:r w:rsidRPr="00E368C3">
        <w:rPr>
          <w:rFonts w:ascii="Times New Roman" w:hAnsi="Times New Roman" w:cs="Times New Roman"/>
          <w:sz w:val="24"/>
          <w:szCs w:val="24"/>
        </w:rPr>
        <w:t xml:space="preserve"> is </w:t>
      </w:r>
      <w:r w:rsidR="000C1E48" w:rsidRPr="00E368C3">
        <w:rPr>
          <w:rFonts w:ascii="Times New Roman" w:hAnsi="Times New Roman" w:cs="Times New Roman"/>
          <w:sz w:val="24"/>
          <w:szCs w:val="24"/>
        </w:rPr>
        <w:t>optimal, o</w:t>
      </w:r>
      <w:r w:rsidR="009247B7" w:rsidRPr="00E368C3">
        <w:rPr>
          <w:rFonts w:ascii="Times New Roman" w:hAnsi="Times New Roman" w:cs="Times New Roman"/>
          <w:sz w:val="24"/>
          <w:szCs w:val="24"/>
        </w:rPr>
        <w:t xml:space="preserve">utsiders </w:t>
      </w:r>
      <w:r w:rsidR="000C1E48" w:rsidRPr="00E368C3">
        <w:rPr>
          <w:rFonts w:ascii="Times New Roman" w:hAnsi="Times New Roman" w:cs="Times New Roman"/>
          <w:sz w:val="24"/>
          <w:szCs w:val="24"/>
        </w:rPr>
        <w:t xml:space="preserve">are still </w:t>
      </w:r>
      <w:r w:rsidR="009247B7" w:rsidRPr="00E368C3">
        <w:rPr>
          <w:rFonts w:ascii="Times New Roman" w:hAnsi="Times New Roman" w:cs="Times New Roman"/>
          <w:sz w:val="24"/>
          <w:szCs w:val="24"/>
        </w:rPr>
        <w:t>n</w:t>
      </w:r>
      <w:r w:rsidR="000C1E48" w:rsidRPr="00E368C3">
        <w:rPr>
          <w:rFonts w:ascii="Times New Roman" w:hAnsi="Times New Roman" w:cs="Times New Roman"/>
          <w:sz w:val="24"/>
          <w:szCs w:val="24"/>
        </w:rPr>
        <w:t xml:space="preserve">eeded </w:t>
      </w:r>
      <w:r w:rsidR="009247B7" w:rsidRPr="00E368C3">
        <w:rPr>
          <w:rFonts w:ascii="Times New Roman" w:hAnsi="Times New Roman" w:cs="Times New Roman"/>
          <w:sz w:val="24"/>
          <w:szCs w:val="24"/>
        </w:rPr>
        <w:t>to support the economy.</w:t>
      </w:r>
      <w:r w:rsidR="0010178A" w:rsidRPr="00E368C3">
        <w:rPr>
          <w:rFonts w:ascii="Times New Roman" w:hAnsi="Times New Roman" w:cs="Times New Roman"/>
          <w:sz w:val="24"/>
          <w:szCs w:val="24"/>
        </w:rPr>
        <w:t xml:space="preserve"> </w:t>
      </w:r>
    </w:p>
    <w:p w14:paraId="3CB05F6A" w14:textId="65880245" w:rsidR="00353FB4" w:rsidRPr="00E368C3" w:rsidRDefault="00061170" w:rsidP="004F3E77">
      <w:pPr>
        <w:pStyle w:val="NoSpacing"/>
        <w:numPr>
          <w:ilvl w:val="0"/>
          <w:numId w:val="1"/>
        </w:numPr>
        <w:ind w:left="360"/>
        <w:rPr>
          <w:rFonts w:ascii="Times New Roman" w:hAnsi="Times New Roman" w:cs="Times New Roman"/>
          <w:sz w:val="24"/>
          <w:szCs w:val="24"/>
        </w:rPr>
      </w:pPr>
      <w:r w:rsidRPr="00E368C3">
        <w:rPr>
          <w:rFonts w:ascii="Times New Roman" w:hAnsi="Times New Roman" w:cs="Times New Roman"/>
          <w:sz w:val="24"/>
          <w:szCs w:val="24"/>
        </w:rPr>
        <w:t xml:space="preserve">Challenge:  to </w:t>
      </w:r>
      <w:r w:rsidR="0010178A" w:rsidRPr="00E368C3">
        <w:rPr>
          <w:rFonts w:ascii="Times New Roman" w:hAnsi="Times New Roman" w:cs="Times New Roman"/>
          <w:sz w:val="24"/>
          <w:szCs w:val="24"/>
        </w:rPr>
        <w:t>t</w:t>
      </w:r>
      <w:r w:rsidR="00773D30" w:rsidRPr="00E368C3">
        <w:rPr>
          <w:rFonts w:ascii="Times New Roman" w:hAnsi="Times New Roman" w:cs="Times New Roman"/>
          <w:sz w:val="24"/>
          <w:szCs w:val="24"/>
        </w:rPr>
        <w:t xml:space="preserve">ry </w:t>
      </w:r>
      <w:r w:rsidR="00395B1B" w:rsidRPr="00E368C3">
        <w:rPr>
          <w:rFonts w:ascii="Times New Roman" w:hAnsi="Times New Roman" w:cs="Times New Roman"/>
          <w:sz w:val="24"/>
          <w:szCs w:val="24"/>
        </w:rPr>
        <w:t>n</w:t>
      </w:r>
      <w:r w:rsidR="0010178A" w:rsidRPr="00E368C3">
        <w:rPr>
          <w:rFonts w:ascii="Times New Roman" w:hAnsi="Times New Roman" w:cs="Times New Roman"/>
          <w:sz w:val="24"/>
          <w:szCs w:val="24"/>
        </w:rPr>
        <w:t xml:space="preserve">ew ideas </w:t>
      </w:r>
      <w:r w:rsidR="00773D30" w:rsidRPr="00E368C3">
        <w:rPr>
          <w:rFonts w:ascii="Times New Roman" w:hAnsi="Times New Roman" w:cs="Times New Roman"/>
          <w:sz w:val="24"/>
          <w:szCs w:val="24"/>
        </w:rPr>
        <w:t>t</w:t>
      </w:r>
      <w:r w:rsidR="0010178A" w:rsidRPr="00E368C3">
        <w:rPr>
          <w:rFonts w:ascii="Times New Roman" w:hAnsi="Times New Roman" w:cs="Times New Roman"/>
          <w:sz w:val="24"/>
          <w:szCs w:val="24"/>
        </w:rPr>
        <w:t>o a</w:t>
      </w:r>
      <w:r w:rsidR="00773D30" w:rsidRPr="00E368C3">
        <w:rPr>
          <w:rFonts w:ascii="Times New Roman" w:hAnsi="Times New Roman" w:cs="Times New Roman"/>
          <w:sz w:val="24"/>
          <w:szCs w:val="24"/>
        </w:rPr>
        <w:t xml:space="preserve">chieve </w:t>
      </w:r>
      <w:r w:rsidR="0010178A" w:rsidRPr="00E368C3">
        <w:rPr>
          <w:rFonts w:ascii="Times New Roman" w:hAnsi="Times New Roman" w:cs="Times New Roman"/>
          <w:sz w:val="24"/>
          <w:szCs w:val="24"/>
        </w:rPr>
        <w:t>greater density</w:t>
      </w:r>
      <w:r w:rsidR="00F031E2" w:rsidRPr="00E368C3">
        <w:rPr>
          <w:rFonts w:ascii="Times New Roman" w:hAnsi="Times New Roman" w:cs="Times New Roman"/>
          <w:sz w:val="24"/>
          <w:szCs w:val="24"/>
        </w:rPr>
        <w:t xml:space="preserve"> and m</w:t>
      </w:r>
      <w:r w:rsidR="0010178A" w:rsidRPr="00E368C3">
        <w:rPr>
          <w:rFonts w:ascii="Times New Roman" w:hAnsi="Times New Roman" w:cs="Times New Roman"/>
          <w:sz w:val="24"/>
          <w:szCs w:val="24"/>
        </w:rPr>
        <w:t>ak</w:t>
      </w:r>
      <w:r w:rsidR="00F031E2" w:rsidRPr="00E368C3">
        <w:rPr>
          <w:rFonts w:ascii="Times New Roman" w:hAnsi="Times New Roman" w:cs="Times New Roman"/>
          <w:sz w:val="24"/>
          <w:szCs w:val="24"/>
        </w:rPr>
        <w:t xml:space="preserve">e </w:t>
      </w:r>
      <w:r w:rsidR="0010178A" w:rsidRPr="00E368C3">
        <w:rPr>
          <w:rFonts w:ascii="Times New Roman" w:hAnsi="Times New Roman" w:cs="Times New Roman"/>
          <w:sz w:val="24"/>
          <w:szCs w:val="24"/>
        </w:rPr>
        <w:t xml:space="preserve">residential units more affordable </w:t>
      </w:r>
    </w:p>
    <w:p w14:paraId="7C9770D2" w14:textId="77777777" w:rsidR="00F55CE3" w:rsidRPr="00E368C3" w:rsidRDefault="00F55CE3" w:rsidP="006529E6">
      <w:pPr>
        <w:pStyle w:val="ListParagraph"/>
        <w:shd w:val="clear" w:color="auto" w:fill="FFFFFF"/>
        <w:spacing w:after="0" w:line="240" w:lineRule="auto"/>
        <w:ind w:left="1800"/>
        <w:textAlignment w:val="baseline"/>
        <w:rPr>
          <w:rFonts w:ascii="Times New Roman" w:eastAsia="Times New Roman" w:hAnsi="Times New Roman" w:cs="Times New Roman"/>
          <w:sz w:val="24"/>
          <w:szCs w:val="24"/>
        </w:rPr>
      </w:pPr>
    </w:p>
    <w:p w14:paraId="6E5F1FE8" w14:textId="77777777" w:rsidR="00CE34E3" w:rsidRPr="00E368C3" w:rsidRDefault="00F55CE3" w:rsidP="00EB70E9">
      <w:pPr>
        <w:spacing w:after="0" w:line="240" w:lineRule="auto"/>
        <w:rPr>
          <w:rFonts w:ascii="Times New Roman" w:hAnsi="Times New Roman" w:cs="Times New Roman"/>
          <w:sz w:val="24"/>
          <w:szCs w:val="24"/>
          <w:u w:val="single"/>
        </w:rPr>
      </w:pPr>
      <w:r w:rsidRPr="00E368C3">
        <w:rPr>
          <w:rFonts w:ascii="Times New Roman" w:hAnsi="Times New Roman" w:cs="Times New Roman"/>
          <w:sz w:val="24"/>
          <w:szCs w:val="24"/>
          <w:u w:val="single"/>
          <w:shd w:val="clear" w:color="auto" w:fill="FFFFFF"/>
        </w:rPr>
        <w:t xml:space="preserve">Ralph Stone, </w:t>
      </w:r>
      <w:r w:rsidR="00CE34E3" w:rsidRPr="00E368C3">
        <w:rPr>
          <w:rFonts w:ascii="Times New Roman" w:hAnsi="Times New Roman" w:cs="Times New Roman"/>
          <w:sz w:val="24"/>
          <w:szCs w:val="24"/>
          <w:u w:val="single"/>
        </w:rPr>
        <w:t>Executive Director, Housing Finance Authority of Broward County</w:t>
      </w:r>
    </w:p>
    <w:p w14:paraId="2A3ACBA5" w14:textId="15E9BF25" w:rsidR="00F55CE3" w:rsidRPr="00E368C3" w:rsidRDefault="002A33BE" w:rsidP="00EB70E9">
      <w:pPr>
        <w:spacing w:after="0" w:line="240" w:lineRule="auto"/>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T</w:t>
      </w:r>
      <w:r w:rsidR="00D67679" w:rsidRPr="00E368C3">
        <w:rPr>
          <w:rFonts w:ascii="Times New Roman" w:hAnsi="Times New Roman" w:cs="Times New Roman"/>
          <w:sz w:val="24"/>
          <w:szCs w:val="24"/>
          <w:shd w:val="clear" w:color="auto" w:fill="FFFFFF"/>
        </w:rPr>
        <w:t>opic:</w:t>
      </w:r>
      <w:r w:rsidRPr="00E368C3">
        <w:rPr>
          <w:rFonts w:ascii="Times New Roman" w:hAnsi="Times New Roman" w:cs="Times New Roman"/>
          <w:sz w:val="24"/>
          <w:szCs w:val="24"/>
          <w:shd w:val="clear" w:color="auto" w:fill="FFFFFF"/>
        </w:rPr>
        <w:t xml:space="preserve"> </w:t>
      </w:r>
      <w:r w:rsidR="009B5A7E" w:rsidRPr="00E368C3">
        <w:rPr>
          <w:rFonts w:ascii="Times New Roman" w:hAnsi="Times New Roman" w:cs="Times New Roman"/>
          <w:sz w:val="24"/>
          <w:szCs w:val="24"/>
          <w:shd w:val="clear" w:color="auto" w:fill="FFFFFF"/>
        </w:rPr>
        <w:t>Br</w:t>
      </w:r>
      <w:r w:rsidR="00F55CE3" w:rsidRPr="00E368C3">
        <w:rPr>
          <w:rFonts w:ascii="Times New Roman" w:hAnsi="Times New Roman" w:cs="Times New Roman"/>
          <w:sz w:val="24"/>
          <w:szCs w:val="24"/>
          <w:shd w:val="clear" w:color="auto" w:fill="FFFFFF"/>
        </w:rPr>
        <w:t>oward County’s recently enacted ordinance that gives commercially zoned property a dual underlying multi-family housing zoning designation</w:t>
      </w:r>
    </w:p>
    <w:p w14:paraId="705C1E2F" w14:textId="156036CC" w:rsidR="00512766" w:rsidRPr="00E368C3" w:rsidRDefault="004B75D6" w:rsidP="004F3E77">
      <w:pPr>
        <w:pStyle w:val="NoSpacing"/>
        <w:numPr>
          <w:ilvl w:val="0"/>
          <w:numId w:val="2"/>
        </w:numPr>
        <w:ind w:left="360"/>
        <w:rPr>
          <w:rFonts w:ascii="Times New Roman" w:hAnsi="Times New Roman" w:cs="Times New Roman"/>
          <w:sz w:val="24"/>
          <w:szCs w:val="24"/>
        </w:rPr>
      </w:pPr>
      <w:r w:rsidRPr="00E368C3">
        <w:rPr>
          <w:rFonts w:ascii="Times New Roman" w:hAnsi="Times New Roman" w:cs="Times New Roman"/>
          <w:sz w:val="24"/>
          <w:szCs w:val="24"/>
        </w:rPr>
        <w:t xml:space="preserve">Broward County has had no land </w:t>
      </w:r>
      <w:r w:rsidR="00D962E7" w:rsidRPr="00E368C3">
        <w:rPr>
          <w:rFonts w:ascii="Times New Roman" w:hAnsi="Times New Roman" w:cs="Times New Roman"/>
          <w:sz w:val="24"/>
          <w:szCs w:val="24"/>
        </w:rPr>
        <w:t xml:space="preserve">available </w:t>
      </w:r>
      <w:r w:rsidRPr="00E368C3">
        <w:rPr>
          <w:rFonts w:ascii="Times New Roman" w:hAnsi="Times New Roman" w:cs="Times New Roman"/>
          <w:sz w:val="24"/>
          <w:szCs w:val="24"/>
        </w:rPr>
        <w:t>for expansion/development for 10 years</w:t>
      </w:r>
    </w:p>
    <w:p w14:paraId="40E4E3A3" w14:textId="5103EB11" w:rsidR="000E0D6F" w:rsidRPr="00E368C3" w:rsidRDefault="00512766" w:rsidP="004F3E77">
      <w:pPr>
        <w:pStyle w:val="NoSpacing"/>
        <w:numPr>
          <w:ilvl w:val="0"/>
          <w:numId w:val="2"/>
        </w:numPr>
        <w:ind w:left="360"/>
        <w:rPr>
          <w:rFonts w:ascii="Times New Roman" w:hAnsi="Times New Roman" w:cs="Times New Roman"/>
          <w:sz w:val="24"/>
          <w:szCs w:val="24"/>
        </w:rPr>
      </w:pPr>
      <w:r w:rsidRPr="00E368C3">
        <w:rPr>
          <w:rFonts w:ascii="Times New Roman" w:hAnsi="Times New Roman" w:cs="Times New Roman"/>
          <w:sz w:val="24"/>
          <w:szCs w:val="24"/>
        </w:rPr>
        <w:t xml:space="preserve">A recently implemented land use plan change allows residential development in any commercial or industrial land use categories, with a requirement that a portion be for affordable housing. Commissioners have final authority over all land use decisions and can veto local government decisions on their land use plans. </w:t>
      </w:r>
      <w:r w:rsidR="00184B5B" w:rsidRPr="00E368C3">
        <w:rPr>
          <w:rFonts w:ascii="Times New Roman" w:hAnsi="Times New Roman" w:cs="Times New Roman"/>
          <w:sz w:val="24"/>
          <w:szCs w:val="24"/>
        </w:rPr>
        <w:t>The amendment is not a mandate but an opportunity</w:t>
      </w:r>
      <w:r w:rsidR="000E0D6F" w:rsidRPr="00E368C3">
        <w:rPr>
          <w:rFonts w:ascii="Times New Roman" w:hAnsi="Times New Roman" w:cs="Times New Roman"/>
          <w:sz w:val="24"/>
          <w:szCs w:val="24"/>
        </w:rPr>
        <w:t xml:space="preserve">; it does not require them to process a land use plan change or a rezoning on any parcel that might apply. </w:t>
      </w:r>
    </w:p>
    <w:p w14:paraId="626D0DE4" w14:textId="2D6AA806" w:rsidR="006C7A40" w:rsidRPr="00E368C3" w:rsidRDefault="006C7A40" w:rsidP="004F3E77">
      <w:pPr>
        <w:pStyle w:val="NoSpacing"/>
        <w:numPr>
          <w:ilvl w:val="0"/>
          <w:numId w:val="2"/>
        </w:numPr>
        <w:ind w:left="360"/>
        <w:rPr>
          <w:rFonts w:ascii="Times New Roman" w:hAnsi="Times New Roman" w:cs="Times New Roman"/>
          <w:sz w:val="24"/>
          <w:szCs w:val="24"/>
        </w:rPr>
      </w:pPr>
      <w:r w:rsidRPr="00E368C3">
        <w:rPr>
          <w:rFonts w:ascii="Times New Roman" w:hAnsi="Times New Roman" w:cs="Times New Roman"/>
          <w:sz w:val="24"/>
          <w:szCs w:val="24"/>
        </w:rPr>
        <w:t>The amendment applies to parcels west of US 1 that are designated commerce (commercial and industrial) on the county land use plan.</w:t>
      </w:r>
    </w:p>
    <w:p w14:paraId="0A3A0CB0" w14:textId="296D7D69" w:rsidR="004B75D6" w:rsidRPr="00E368C3" w:rsidRDefault="00B26637" w:rsidP="004F3E77">
      <w:pPr>
        <w:pStyle w:val="NoSpacing"/>
        <w:numPr>
          <w:ilvl w:val="0"/>
          <w:numId w:val="2"/>
        </w:numPr>
        <w:ind w:left="360"/>
        <w:rPr>
          <w:rFonts w:ascii="Times New Roman" w:hAnsi="Times New Roman" w:cs="Times New Roman"/>
          <w:sz w:val="24"/>
          <w:szCs w:val="24"/>
        </w:rPr>
      </w:pPr>
      <w:r w:rsidRPr="00E368C3">
        <w:rPr>
          <w:rFonts w:ascii="Times New Roman" w:hAnsi="Times New Roman" w:cs="Times New Roman"/>
          <w:sz w:val="24"/>
          <w:szCs w:val="24"/>
        </w:rPr>
        <w:t>N</w:t>
      </w:r>
      <w:r w:rsidR="004B75D6" w:rsidRPr="00E368C3">
        <w:rPr>
          <w:rFonts w:ascii="Times New Roman" w:hAnsi="Times New Roman" w:cs="Times New Roman"/>
          <w:sz w:val="24"/>
          <w:szCs w:val="24"/>
        </w:rPr>
        <w:t xml:space="preserve">ew </w:t>
      </w:r>
      <w:r w:rsidR="009D2E1A" w:rsidRPr="00E368C3">
        <w:rPr>
          <w:rFonts w:ascii="Times New Roman" w:hAnsi="Times New Roman" w:cs="Times New Roman"/>
          <w:sz w:val="24"/>
          <w:szCs w:val="24"/>
        </w:rPr>
        <w:t xml:space="preserve">development will be focused </w:t>
      </w:r>
      <w:r w:rsidR="008C0424" w:rsidRPr="00E368C3">
        <w:rPr>
          <w:rFonts w:ascii="Times New Roman" w:hAnsi="Times New Roman" w:cs="Times New Roman"/>
          <w:sz w:val="24"/>
          <w:szCs w:val="24"/>
        </w:rPr>
        <w:t>on using big box stores in old shopping centers for affordable housing redevelopment</w:t>
      </w:r>
      <w:r w:rsidR="00AA4AD4" w:rsidRPr="00E368C3">
        <w:rPr>
          <w:rFonts w:ascii="Times New Roman" w:hAnsi="Times New Roman" w:cs="Times New Roman"/>
          <w:sz w:val="24"/>
          <w:szCs w:val="24"/>
        </w:rPr>
        <w:t xml:space="preserve"> and </w:t>
      </w:r>
      <w:r w:rsidR="008C0424" w:rsidRPr="00E368C3">
        <w:rPr>
          <w:rFonts w:ascii="Times New Roman" w:hAnsi="Times New Roman" w:cs="Times New Roman"/>
          <w:sz w:val="24"/>
          <w:szCs w:val="24"/>
        </w:rPr>
        <w:t>market rate housing</w:t>
      </w:r>
      <w:r w:rsidR="00AA4AD4" w:rsidRPr="00E368C3">
        <w:rPr>
          <w:rFonts w:ascii="Times New Roman" w:hAnsi="Times New Roman" w:cs="Times New Roman"/>
          <w:sz w:val="24"/>
          <w:szCs w:val="24"/>
        </w:rPr>
        <w:t xml:space="preserve"> </w:t>
      </w:r>
      <w:r w:rsidR="004B75D6" w:rsidRPr="00E368C3">
        <w:rPr>
          <w:rFonts w:ascii="Times New Roman" w:hAnsi="Times New Roman" w:cs="Times New Roman"/>
          <w:sz w:val="24"/>
          <w:szCs w:val="24"/>
        </w:rPr>
        <w:t xml:space="preserve">downtown or along old commercial corridors. </w:t>
      </w:r>
    </w:p>
    <w:p w14:paraId="70F0BD2B" w14:textId="1DC3E702" w:rsidR="0013482E" w:rsidRPr="00E368C3" w:rsidRDefault="00291104"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M</w:t>
      </w:r>
      <w:r w:rsidR="00A0196E" w:rsidRPr="00E368C3">
        <w:rPr>
          <w:rFonts w:ascii="Times New Roman" w:hAnsi="Times New Roman" w:cs="Times New Roman"/>
          <w:sz w:val="24"/>
          <w:szCs w:val="24"/>
        </w:rPr>
        <w:t>oderate income affordable housing</w:t>
      </w:r>
      <w:r w:rsidRPr="00E368C3">
        <w:rPr>
          <w:rFonts w:ascii="Times New Roman" w:hAnsi="Times New Roman" w:cs="Times New Roman"/>
          <w:sz w:val="24"/>
          <w:szCs w:val="24"/>
        </w:rPr>
        <w:t xml:space="preserve">: </w:t>
      </w:r>
      <w:r w:rsidR="00A0196E" w:rsidRPr="00E368C3">
        <w:rPr>
          <w:rFonts w:ascii="Times New Roman" w:hAnsi="Times New Roman" w:cs="Times New Roman"/>
          <w:sz w:val="24"/>
          <w:szCs w:val="24"/>
        </w:rPr>
        <w:t>6 market rate units for e</w:t>
      </w:r>
      <w:r w:rsidR="0013482E" w:rsidRPr="00E368C3">
        <w:rPr>
          <w:rFonts w:ascii="Times New Roman" w:hAnsi="Times New Roman" w:cs="Times New Roman"/>
          <w:sz w:val="24"/>
          <w:szCs w:val="24"/>
        </w:rPr>
        <w:t xml:space="preserve">ach </w:t>
      </w:r>
      <w:r w:rsidR="00A0196E" w:rsidRPr="00E368C3">
        <w:rPr>
          <w:rFonts w:ascii="Times New Roman" w:hAnsi="Times New Roman" w:cs="Times New Roman"/>
          <w:sz w:val="24"/>
          <w:szCs w:val="24"/>
        </w:rPr>
        <w:t xml:space="preserve">moderate unit </w:t>
      </w:r>
    </w:p>
    <w:p w14:paraId="5B9C3F3B" w14:textId="243EDB35" w:rsidR="0013482E" w:rsidRPr="00E368C3" w:rsidRDefault="0013482E"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Low</w:t>
      </w:r>
      <w:r w:rsidR="004742BA" w:rsidRPr="00E368C3">
        <w:rPr>
          <w:rFonts w:ascii="Times New Roman" w:hAnsi="Times New Roman" w:cs="Times New Roman"/>
          <w:sz w:val="24"/>
          <w:szCs w:val="24"/>
        </w:rPr>
        <w:t>-</w:t>
      </w:r>
      <w:r w:rsidR="00A0196E" w:rsidRPr="00E368C3">
        <w:rPr>
          <w:rFonts w:ascii="Times New Roman" w:hAnsi="Times New Roman" w:cs="Times New Roman"/>
          <w:sz w:val="24"/>
          <w:szCs w:val="24"/>
        </w:rPr>
        <w:t>income</w:t>
      </w:r>
      <w:r w:rsidRPr="00E368C3">
        <w:rPr>
          <w:rFonts w:ascii="Times New Roman" w:hAnsi="Times New Roman" w:cs="Times New Roman"/>
          <w:sz w:val="24"/>
          <w:szCs w:val="24"/>
        </w:rPr>
        <w:t xml:space="preserve"> affordable housing:  </w:t>
      </w:r>
      <w:r w:rsidR="00A0196E" w:rsidRPr="00E368C3">
        <w:rPr>
          <w:rFonts w:ascii="Times New Roman" w:hAnsi="Times New Roman" w:cs="Times New Roman"/>
          <w:sz w:val="24"/>
          <w:szCs w:val="24"/>
        </w:rPr>
        <w:t>9 market rate units for e</w:t>
      </w:r>
      <w:r w:rsidRPr="00E368C3">
        <w:rPr>
          <w:rFonts w:ascii="Times New Roman" w:hAnsi="Times New Roman" w:cs="Times New Roman"/>
          <w:sz w:val="24"/>
          <w:szCs w:val="24"/>
        </w:rPr>
        <w:t xml:space="preserve">ach </w:t>
      </w:r>
      <w:r w:rsidR="00F40848" w:rsidRPr="00E368C3">
        <w:rPr>
          <w:rFonts w:ascii="Times New Roman" w:hAnsi="Times New Roman" w:cs="Times New Roman"/>
          <w:sz w:val="24"/>
          <w:szCs w:val="24"/>
        </w:rPr>
        <w:t>low-income</w:t>
      </w:r>
      <w:r w:rsidR="00A0196E" w:rsidRPr="00E368C3">
        <w:rPr>
          <w:rFonts w:ascii="Times New Roman" w:hAnsi="Times New Roman" w:cs="Times New Roman"/>
          <w:sz w:val="24"/>
          <w:szCs w:val="24"/>
        </w:rPr>
        <w:t xml:space="preserve"> unit</w:t>
      </w:r>
    </w:p>
    <w:p w14:paraId="51348F77" w14:textId="45D549EA" w:rsidR="00A0196E" w:rsidRPr="00E368C3" w:rsidRDefault="0013482E"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 xml:space="preserve">Very </w:t>
      </w:r>
      <w:r w:rsidR="00A0196E" w:rsidRPr="00E368C3">
        <w:rPr>
          <w:rFonts w:ascii="Times New Roman" w:hAnsi="Times New Roman" w:cs="Times New Roman"/>
          <w:sz w:val="24"/>
          <w:szCs w:val="24"/>
        </w:rPr>
        <w:t xml:space="preserve">low </w:t>
      </w:r>
      <w:r w:rsidRPr="00E368C3">
        <w:rPr>
          <w:rFonts w:ascii="Times New Roman" w:hAnsi="Times New Roman" w:cs="Times New Roman"/>
          <w:sz w:val="24"/>
          <w:szCs w:val="24"/>
        </w:rPr>
        <w:t xml:space="preserve">affordable housing:  </w:t>
      </w:r>
      <w:r w:rsidR="00A0196E" w:rsidRPr="00E368C3">
        <w:rPr>
          <w:rFonts w:ascii="Times New Roman" w:hAnsi="Times New Roman" w:cs="Times New Roman"/>
          <w:sz w:val="24"/>
          <w:szCs w:val="24"/>
        </w:rPr>
        <w:t>19 market rate units for e</w:t>
      </w:r>
      <w:r w:rsidRPr="00E368C3">
        <w:rPr>
          <w:rFonts w:ascii="Times New Roman" w:hAnsi="Times New Roman" w:cs="Times New Roman"/>
          <w:sz w:val="24"/>
          <w:szCs w:val="24"/>
        </w:rPr>
        <w:t>ach</w:t>
      </w:r>
      <w:r w:rsidR="00AA6DEC" w:rsidRPr="00E368C3">
        <w:rPr>
          <w:rFonts w:ascii="Times New Roman" w:hAnsi="Times New Roman" w:cs="Times New Roman"/>
          <w:sz w:val="24"/>
          <w:szCs w:val="24"/>
        </w:rPr>
        <w:t xml:space="preserve"> very </w:t>
      </w:r>
      <w:r w:rsidR="00F40848" w:rsidRPr="00E368C3">
        <w:rPr>
          <w:rFonts w:ascii="Times New Roman" w:hAnsi="Times New Roman" w:cs="Times New Roman"/>
          <w:sz w:val="24"/>
          <w:szCs w:val="24"/>
        </w:rPr>
        <w:t>low-income</w:t>
      </w:r>
      <w:r w:rsidRPr="00E368C3">
        <w:rPr>
          <w:rFonts w:ascii="Times New Roman" w:hAnsi="Times New Roman" w:cs="Times New Roman"/>
          <w:sz w:val="24"/>
          <w:szCs w:val="24"/>
        </w:rPr>
        <w:t xml:space="preserve"> </w:t>
      </w:r>
      <w:r w:rsidR="00AA6DEC" w:rsidRPr="00E368C3">
        <w:rPr>
          <w:rFonts w:ascii="Times New Roman" w:hAnsi="Times New Roman" w:cs="Times New Roman"/>
          <w:sz w:val="24"/>
          <w:szCs w:val="24"/>
        </w:rPr>
        <w:t xml:space="preserve">unit </w:t>
      </w:r>
      <w:r w:rsidR="00A0196E" w:rsidRPr="00E368C3">
        <w:rPr>
          <w:rFonts w:ascii="Times New Roman" w:hAnsi="Times New Roman" w:cs="Times New Roman"/>
          <w:sz w:val="24"/>
          <w:szCs w:val="24"/>
        </w:rPr>
        <w:t xml:space="preserve"> </w:t>
      </w:r>
    </w:p>
    <w:p w14:paraId="7CB5C257" w14:textId="77777777" w:rsidR="00E56997" w:rsidRPr="00E368C3" w:rsidRDefault="008F03FC"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E</w:t>
      </w:r>
      <w:r w:rsidR="00A0196E" w:rsidRPr="00E368C3">
        <w:rPr>
          <w:rFonts w:ascii="Times New Roman" w:hAnsi="Times New Roman" w:cs="Times New Roman"/>
          <w:sz w:val="24"/>
          <w:szCs w:val="24"/>
        </w:rPr>
        <w:t xml:space="preserve">ach unit </w:t>
      </w:r>
      <w:r w:rsidR="00AD4CA7" w:rsidRPr="00E368C3">
        <w:rPr>
          <w:rFonts w:ascii="Times New Roman" w:hAnsi="Times New Roman" w:cs="Times New Roman"/>
          <w:sz w:val="24"/>
          <w:szCs w:val="24"/>
        </w:rPr>
        <w:t>cannot b</w:t>
      </w:r>
      <w:r w:rsidR="00A0196E" w:rsidRPr="00E368C3">
        <w:rPr>
          <w:rFonts w:ascii="Times New Roman" w:hAnsi="Times New Roman" w:cs="Times New Roman"/>
          <w:sz w:val="24"/>
          <w:szCs w:val="24"/>
        </w:rPr>
        <w:t>e</w:t>
      </w:r>
      <w:r w:rsidR="00AD4CA7" w:rsidRPr="00E368C3">
        <w:rPr>
          <w:rFonts w:ascii="Times New Roman" w:hAnsi="Times New Roman" w:cs="Times New Roman"/>
          <w:sz w:val="24"/>
          <w:szCs w:val="24"/>
        </w:rPr>
        <w:t xml:space="preserve"> </w:t>
      </w:r>
      <w:r w:rsidR="00A0196E" w:rsidRPr="00E368C3">
        <w:rPr>
          <w:rFonts w:ascii="Times New Roman" w:hAnsi="Times New Roman" w:cs="Times New Roman"/>
          <w:sz w:val="24"/>
          <w:szCs w:val="24"/>
        </w:rPr>
        <w:t xml:space="preserve">smaller than 10% of the average gross floor area of </w:t>
      </w:r>
      <w:r w:rsidR="00AD4CA7" w:rsidRPr="00E368C3">
        <w:rPr>
          <w:rFonts w:ascii="Times New Roman" w:hAnsi="Times New Roman" w:cs="Times New Roman"/>
          <w:sz w:val="24"/>
          <w:szCs w:val="24"/>
        </w:rPr>
        <w:t xml:space="preserve">the </w:t>
      </w:r>
      <w:r w:rsidR="00A0196E" w:rsidRPr="00E368C3">
        <w:rPr>
          <w:rFonts w:ascii="Times New Roman" w:hAnsi="Times New Roman" w:cs="Times New Roman"/>
          <w:sz w:val="24"/>
          <w:szCs w:val="24"/>
        </w:rPr>
        <w:t xml:space="preserve">market rate units. </w:t>
      </w:r>
    </w:p>
    <w:p w14:paraId="24806C2E" w14:textId="2108FAA2" w:rsidR="00A0196E" w:rsidRPr="00E368C3" w:rsidRDefault="00A0196E"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 xml:space="preserve">Single family dwellings are not allowed. </w:t>
      </w:r>
    </w:p>
    <w:p w14:paraId="2679B578" w14:textId="297A65D2" w:rsidR="00E56997" w:rsidRPr="00E368C3" w:rsidRDefault="00E56997"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Affordable units must be available as affordable for a period of 30 years.</w:t>
      </w:r>
    </w:p>
    <w:p w14:paraId="57160B3E" w14:textId="03CDE64A" w:rsidR="00A0196E" w:rsidRPr="00E368C3" w:rsidRDefault="005C3187"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 xml:space="preserve">There is </w:t>
      </w:r>
      <w:r w:rsidR="00A0196E" w:rsidRPr="00E368C3">
        <w:rPr>
          <w:rFonts w:ascii="Times New Roman" w:hAnsi="Times New Roman" w:cs="Times New Roman"/>
          <w:sz w:val="24"/>
          <w:szCs w:val="24"/>
        </w:rPr>
        <w:t>a requirement that a minimum of 10% of the gross floor area, excluding parking garages, must be reserved for office or commercial uses</w:t>
      </w:r>
      <w:r w:rsidR="00C61F69" w:rsidRPr="00E368C3">
        <w:rPr>
          <w:rFonts w:ascii="Times New Roman" w:hAnsi="Times New Roman" w:cs="Times New Roman"/>
          <w:sz w:val="24"/>
          <w:szCs w:val="24"/>
        </w:rPr>
        <w:t xml:space="preserve"> which </w:t>
      </w:r>
      <w:r w:rsidR="00A0196E" w:rsidRPr="00E368C3">
        <w:rPr>
          <w:rFonts w:ascii="Times New Roman" w:hAnsi="Times New Roman" w:cs="Times New Roman"/>
          <w:sz w:val="24"/>
          <w:szCs w:val="24"/>
        </w:rPr>
        <w:t xml:space="preserve">are not ancillary to the residential piece of the project. </w:t>
      </w:r>
    </w:p>
    <w:p w14:paraId="7C3FAE5E" w14:textId="598776B2" w:rsidR="00A0196E" w:rsidRPr="00E368C3" w:rsidRDefault="00855DE0"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T</w:t>
      </w:r>
      <w:r w:rsidR="00A0196E" w:rsidRPr="00E368C3">
        <w:rPr>
          <w:rFonts w:ascii="Times New Roman" w:hAnsi="Times New Roman" w:cs="Times New Roman"/>
          <w:sz w:val="24"/>
          <w:szCs w:val="24"/>
        </w:rPr>
        <w:t>here is an option for payment in lieu of</w:t>
      </w:r>
      <w:r w:rsidR="002650AE" w:rsidRPr="00E368C3">
        <w:rPr>
          <w:rFonts w:ascii="Times New Roman" w:hAnsi="Times New Roman" w:cs="Times New Roman"/>
          <w:sz w:val="24"/>
          <w:szCs w:val="24"/>
        </w:rPr>
        <w:t xml:space="preserve"> (Ex: </w:t>
      </w:r>
      <w:r w:rsidR="00A0196E" w:rsidRPr="00E368C3">
        <w:rPr>
          <w:rFonts w:ascii="Times New Roman" w:hAnsi="Times New Roman" w:cs="Times New Roman"/>
          <w:sz w:val="24"/>
          <w:szCs w:val="24"/>
        </w:rPr>
        <w:t xml:space="preserve">condos and </w:t>
      </w:r>
      <w:r w:rsidR="00F40848" w:rsidRPr="00E368C3">
        <w:rPr>
          <w:rFonts w:ascii="Times New Roman" w:hAnsi="Times New Roman" w:cs="Times New Roman"/>
          <w:sz w:val="24"/>
          <w:szCs w:val="24"/>
        </w:rPr>
        <w:t>high-end</w:t>
      </w:r>
      <w:r w:rsidR="00A0196E" w:rsidRPr="00E368C3">
        <w:rPr>
          <w:rFonts w:ascii="Times New Roman" w:hAnsi="Times New Roman" w:cs="Times New Roman"/>
          <w:sz w:val="24"/>
          <w:szCs w:val="24"/>
        </w:rPr>
        <w:t xml:space="preserve"> condos</w:t>
      </w:r>
      <w:r w:rsidR="00596941" w:rsidRPr="00E368C3">
        <w:rPr>
          <w:rFonts w:ascii="Times New Roman" w:hAnsi="Times New Roman" w:cs="Times New Roman"/>
          <w:sz w:val="24"/>
          <w:szCs w:val="24"/>
        </w:rPr>
        <w:t xml:space="preserve"> may not want to </w:t>
      </w:r>
      <w:r w:rsidR="005D310B" w:rsidRPr="00E368C3">
        <w:rPr>
          <w:rFonts w:ascii="Times New Roman" w:hAnsi="Times New Roman" w:cs="Times New Roman"/>
          <w:sz w:val="24"/>
          <w:szCs w:val="24"/>
        </w:rPr>
        <w:t xml:space="preserve">integrate </w:t>
      </w:r>
      <w:r w:rsidR="00A0196E" w:rsidRPr="00E368C3">
        <w:rPr>
          <w:rFonts w:ascii="Times New Roman" w:hAnsi="Times New Roman" w:cs="Times New Roman"/>
          <w:sz w:val="24"/>
          <w:szCs w:val="24"/>
        </w:rPr>
        <w:t>affordable units in their project.</w:t>
      </w:r>
      <w:r w:rsidR="00F42BFB" w:rsidRPr="00E368C3">
        <w:rPr>
          <w:rFonts w:ascii="Times New Roman" w:hAnsi="Times New Roman" w:cs="Times New Roman"/>
          <w:sz w:val="24"/>
          <w:szCs w:val="24"/>
        </w:rPr>
        <w:t>)</w:t>
      </w:r>
    </w:p>
    <w:p w14:paraId="48C494C8" w14:textId="7783AE7F" w:rsidR="00A0196E" w:rsidRPr="00E368C3" w:rsidRDefault="00DD5568"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 xml:space="preserve">The </w:t>
      </w:r>
      <w:r w:rsidR="00A0196E" w:rsidRPr="00E368C3">
        <w:rPr>
          <w:rFonts w:ascii="Times New Roman" w:hAnsi="Times New Roman" w:cs="Times New Roman"/>
          <w:sz w:val="24"/>
          <w:szCs w:val="24"/>
        </w:rPr>
        <w:t>average garden</w:t>
      </w:r>
      <w:r w:rsidRPr="00E368C3">
        <w:rPr>
          <w:rFonts w:ascii="Times New Roman" w:hAnsi="Times New Roman" w:cs="Times New Roman"/>
          <w:sz w:val="24"/>
          <w:szCs w:val="24"/>
        </w:rPr>
        <w:t xml:space="preserve">, </w:t>
      </w:r>
      <w:r w:rsidR="00A0196E" w:rsidRPr="00E368C3">
        <w:rPr>
          <w:rFonts w:ascii="Times New Roman" w:hAnsi="Times New Roman" w:cs="Times New Roman"/>
          <w:sz w:val="24"/>
          <w:szCs w:val="24"/>
        </w:rPr>
        <w:t>mid</w:t>
      </w:r>
      <w:r w:rsidR="00881F13" w:rsidRPr="00E368C3">
        <w:rPr>
          <w:rFonts w:ascii="Times New Roman" w:hAnsi="Times New Roman" w:cs="Times New Roman"/>
          <w:sz w:val="24"/>
          <w:szCs w:val="24"/>
        </w:rPr>
        <w:t>-</w:t>
      </w:r>
      <w:r w:rsidR="00A0196E" w:rsidRPr="00E368C3">
        <w:rPr>
          <w:rFonts w:ascii="Times New Roman" w:hAnsi="Times New Roman" w:cs="Times New Roman"/>
          <w:sz w:val="24"/>
          <w:szCs w:val="24"/>
        </w:rPr>
        <w:t>rise</w:t>
      </w:r>
      <w:r w:rsidRPr="00E368C3">
        <w:rPr>
          <w:rFonts w:ascii="Times New Roman" w:hAnsi="Times New Roman" w:cs="Times New Roman"/>
          <w:sz w:val="24"/>
          <w:szCs w:val="24"/>
        </w:rPr>
        <w:t>,</w:t>
      </w:r>
      <w:r w:rsidR="00A0196E" w:rsidRPr="00E368C3">
        <w:rPr>
          <w:rFonts w:ascii="Times New Roman" w:hAnsi="Times New Roman" w:cs="Times New Roman"/>
          <w:sz w:val="24"/>
          <w:szCs w:val="24"/>
        </w:rPr>
        <w:t xml:space="preserve"> and high-rise per unit costs</w:t>
      </w:r>
      <w:r w:rsidR="00304B84" w:rsidRPr="00E368C3">
        <w:rPr>
          <w:rFonts w:ascii="Times New Roman" w:hAnsi="Times New Roman" w:cs="Times New Roman"/>
          <w:sz w:val="24"/>
          <w:szCs w:val="24"/>
        </w:rPr>
        <w:t xml:space="preserve"> </w:t>
      </w:r>
      <w:r w:rsidRPr="00E368C3">
        <w:rPr>
          <w:rFonts w:ascii="Times New Roman" w:hAnsi="Times New Roman" w:cs="Times New Roman"/>
          <w:sz w:val="24"/>
          <w:szCs w:val="24"/>
        </w:rPr>
        <w:t xml:space="preserve">are approximately </w:t>
      </w:r>
      <w:r w:rsidR="00304B84" w:rsidRPr="00E368C3">
        <w:rPr>
          <w:rFonts w:ascii="Times New Roman" w:hAnsi="Times New Roman" w:cs="Times New Roman"/>
          <w:sz w:val="24"/>
          <w:szCs w:val="24"/>
        </w:rPr>
        <w:t>$</w:t>
      </w:r>
      <w:r w:rsidR="00A0196E" w:rsidRPr="00E368C3">
        <w:rPr>
          <w:rFonts w:ascii="Times New Roman" w:hAnsi="Times New Roman" w:cs="Times New Roman"/>
          <w:sz w:val="24"/>
          <w:szCs w:val="24"/>
        </w:rPr>
        <w:t>300,</w:t>
      </w:r>
      <w:r w:rsidR="0025710D" w:rsidRPr="00E368C3">
        <w:rPr>
          <w:rFonts w:ascii="Times New Roman" w:hAnsi="Times New Roman" w:cs="Times New Roman"/>
          <w:sz w:val="24"/>
          <w:szCs w:val="24"/>
        </w:rPr>
        <w:t>133</w:t>
      </w:r>
      <w:r w:rsidR="00304B84" w:rsidRPr="00E368C3">
        <w:rPr>
          <w:rFonts w:ascii="Times New Roman" w:hAnsi="Times New Roman" w:cs="Times New Roman"/>
          <w:sz w:val="24"/>
          <w:szCs w:val="24"/>
        </w:rPr>
        <w:t>/</w:t>
      </w:r>
      <w:r w:rsidR="00A0196E" w:rsidRPr="00E368C3">
        <w:rPr>
          <w:rFonts w:ascii="Times New Roman" w:hAnsi="Times New Roman" w:cs="Times New Roman"/>
          <w:sz w:val="24"/>
          <w:szCs w:val="24"/>
        </w:rPr>
        <w:t>unit</w:t>
      </w:r>
      <w:r w:rsidR="0025710D" w:rsidRPr="00E368C3">
        <w:rPr>
          <w:rFonts w:ascii="Times New Roman" w:hAnsi="Times New Roman" w:cs="Times New Roman"/>
          <w:sz w:val="24"/>
          <w:szCs w:val="24"/>
        </w:rPr>
        <w:t xml:space="preserve">, </w:t>
      </w:r>
      <w:r w:rsidR="003F0EF5" w:rsidRPr="00E368C3">
        <w:rPr>
          <w:rFonts w:ascii="Times New Roman" w:hAnsi="Times New Roman" w:cs="Times New Roman"/>
          <w:sz w:val="24"/>
          <w:szCs w:val="24"/>
        </w:rPr>
        <w:t xml:space="preserve">which </w:t>
      </w:r>
      <w:r w:rsidR="00A0196E" w:rsidRPr="00E368C3">
        <w:rPr>
          <w:rFonts w:ascii="Times New Roman" w:hAnsi="Times New Roman" w:cs="Times New Roman"/>
          <w:sz w:val="24"/>
          <w:szCs w:val="24"/>
        </w:rPr>
        <w:t>changes automatically as Florida housing updates</w:t>
      </w:r>
      <w:r w:rsidR="0025710D" w:rsidRPr="00E368C3">
        <w:rPr>
          <w:rFonts w:ascii="Times New Roman" w:hAnsi="Times New Roman" w:cs="Times New Roman"/>
          <w:sz w:val="24"/>
          <w:szCs w:val="24"/>
        </w:rPr>
        <w:t xml:space="preserve"> t</w:t>
      </w:r>
      <w:r w:rsidR="00A0196E" w:rsidRPr="00E368C3">
        <w:rPr>
          <w:rFonts w:ascii="Times New Roman" w:hAnsi="Times New Roman" w:cs="Times New Roman"/>
          <w:sz w:val="24"/>
          <w:szCs w:val="24"/>
        </w:rPr>
        <w:t>heir cost</w:t>
      </w:r>
      <w:r w:rsidR="00453346" w:rsidRPr="00E368C3">
        <w:rPr>
          <w:rFonts w:ascii="Times New Roman" w:hAnsi="Times New Roman" w:cs="Times New Roman"/>
          <w:sz w:val="24"/>
          <w:szCs w:val="24"/>
        </w:rPr>
        <w:t xml:space="preserve">; </w:t>
      </w:r>
      <w:r w:rsidR="00A0196E" w:rsidRPr="00E368C3">
        <w:rPr>
          <w:rFonts w:ascii="Times New Roman" w:hAnsi="Times New Roman" w:cs="Times New Roman"/>
          <w:sz w:val="24"/>
          <w:szCs w:val="24"/>
        </w:rPr>
        <w:t>if you have a requirement to build an affordable unit, you</w:t>
      </w:r>
      <w:r w:rsidR="0025710D" w:rsidRPr="00E368C3">
        <w:rPr>
          <w:rFonts w:ascii="Times New Roman" w:hAnsi="Times New Roman" w:cs="Times New Roman"/>
          <w:sz w:val="24"/>
          <w:szCs w:val="24"/>
        </w:rPr>
        <w:t xml:space="preserve"> c</w:t>
      </w:r>
      <w:r w:rsidR="00A0196E" w:rsidRPr="00E368C3">
        <w:rPr>
          <w:rFonts w:ascii="Times New Roman" w:hAnsi="Times New Roman" w:cs="Times New Roman"/>
          <w:sz w:val="24"/>
          <w:szCs w:val="24"/>
        </w:rPr>
        <w:t>an do a payment in lieu of</w:t>
      </w:r>
      <w:r w:rsidR="0025710D" w:rsidRPr="00E368C3">
        <w:rPr>
          <w:rFonts w:ascii="Times New Roman" w:hAnsi="Times New Roman" w:cs="Times New Roman"/>
          <w:sz w:val="24"/>
          <w:szCs w:val="24"/>
        </w:rPr>
        <w:t xml:space="preserve">. </w:t>
      </w:r>
    </w:p>
    <w:p w14:paraId="45A88C1D" w14:textId="42941F96" w:rsidR="00A0196E" w:rsidRPr="00E368C3" w:rsidRDefault="00E926D0"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T</w:t>
      </w:r>
      <w:r w:rsidR="00A0196E" w:rsidRPr="00E368C3">
        <w:rPr>
          <w:rFonts w:ascii="Times New Roman" w:hAnsi="Times New Roman" w:cs="Times New Roman"/>
          <w:sz w:val="24"/>
          <w:szCs w:val="24"/>
        </w:rPr>
        <w:t xml:space="preserve">hese projects </w:t>
      </w:r>
      <w:r w:rsidR="004E6954" w:rsidRPr="00E368C3">
        <w:rPr>
          <w:rFonts w:ascii="Times New Roman" w:hAnsi="Times New Roman" w:cs="Times New Roman"/>
          <w:sz w:val="24"/>
          <w:szCs w:val="24"/>
        </w:rPr>
        <w:t>a</w:t>
      </w:r>
      <w:r w:rsidR="00A0196E" w:rsidRPr="00E368C3">
        <w:rPr>
          <w:rFonts w:ascii="Times New Roman" w:hAnsi="Times New Roman" w:cs="Times New Roman"/>
          <w:sz w:val="24"/>
          <w:szCs w:val="24"/>
        </w:rPr>
        <w:t xml:space="preserve">nd </w:t>
      </w:r>
      <w:r w:rsidR="004E6954" w:rsidRPr="00E368C3">
        <w:rPr>
          <w:rFonts w:ascii="Times New Roman" w:hAnsi="Times New Roman" w:cs="Times New Roman"/>
          <w:sz w:val="24"/>
          <w:szCs w:val="24"/>
        </w:rPr>
        <w:t>mo</w:t>
      </w:r>
      <w:r w:rsidR="00A0196E" w:rsidRPr="00E368C3">
        <w:rPr>
          <w:rFonts w:ascii="Times New Roman" w:hAnsi="Times New Roman" w:cs="Times New Roman"/>
          <w:sz w:val="24"/>
          <w:szCs w:val="24"/>
        </w:rPr>
        <w:t xml:space="preserve">difications that the city may choose to do in their own municipal framework does not require an amendment to the county wide land use plan. </w:t>
      </w:r>
    </w:p>
    <w:p w14:paraId="1130994B" w14:textId="39FA4E37" w:rsidR="00A0196E" w:rsidRPr="00E368C3" w:rsidRDefault="007202A6"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1</w:t>
      </w:r>
      <w:r w:rsidR="00A0196E" w:rsidRPr="00E368C3">
        <w:rPr>
          <w:rFonts w:ascii="Times New Roman" w:hAnsi="Times New Roman" w:cs="Times New Roman"/>
          <w:sz w:val="24"/>
          <w:szCs w:val="24"/>
        </w:rPr>
        <w:t xml:space="preserve">00% of the affordable units </w:t>
      </w:r>
      <w:r w:rsidR="00674CB8" w:rsidRPr="00E368C3">
        <w:rPr>
          <w:rFonts w:ascii="Times New Roman" w:hAnsi="Times New Roman" w:cs="Times New Roman"/>
          <w:sz w:val="24"/>
          <w:szCs w:val="24"/>
        </w:rPr>
        <w:t>must</w:t>
      </w:r>
      <w:r w:rsidR="00A0196E" w:rsidRPr="00E368C3">
        <w:rPr>
          <w:rFonts w:ascii="Times New Roman" w:hAnsi="Times New Roman" w:cs="Times New Roman"/>
          <w:sz w:val="24"/>
          <w:szCs w:val="24"/>
        </w:rPr>
        <w:t xml:space="preserve"> be available before the final 25% of the market rate units get </w:t>
      </w:r>
      <w:r w:rsidR="00F72284" w:rsidRPr="00E368C3">
        <w:rPr>
          <w:rFonts w:ascii="Times New Roman" w:hAnsi="Times New Roman" w:cs="Times New Roman"/>
          <w:sz w:val="24"/>
          <w:szCs w:val="24"/>
        </w:rPr>
        <w:t>a</w:t>
      </w:r>
      <w:r w:rsidR="00A0196E" w:rsidRPr="00E368C3">
        <w:rPr>
          <w:rFonts w:ascii="Times New Roman" w:hAnsi="Times New Roman" w:cs="Times New Roman"/>
          <w:sz w:val="24"/>
          <w:szCs w:val="24"/>
        </w:rPr>
        <w:t xml:space="preserve"> CO. </w:t>
      </w:r>
    </w:p>
    <w:p w14:paraId="08F0CC5D" w14:textId="2BD36635" w:rsidR="00A0196E" w:rsidRPr="00E368C3" w:rsidRDefault="00A04A69"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M</w:t>
      </w:r>
      <w:r w:rsidR="00A0196E" w:rsidRPr="00E368C3">
        <w:rPr>
          <w:rFonts w:ascii="Times New Roman" w:hAnsi="Times New Roman" w:cs="Times New Roman"/>
          <w:sz w:val="24"/>
          <w:szCs w:val="24"/>
        </w:rPr>
        <w:t>inimum of 25 units</w:t>
      </w:r>
      <w:r w:rsidR="007202A6" w:rsidRPr="00E368C3">
        <w:rPr>
          <w:rFonts w:ascii="Times New Roman" w:hAnsi="Times New Roman" w:cs="Times New Roman"/>
          <w:sz w:val="24"/>
          <w:szCs w:val="24"/>
        </w:rPr>
        <w:t>/</w:t>
      </w:r>
      <w:r w:rsidR="00A0196E" w:rsidRPr="00E368C3">
        <w:rPr>
          <w:rFonts w:ascii="Times New Roman" w:hAnsi="Times New Roman" w:cs="Times New Roman"/>
          <w:sz w:val="24"/>
          <w:szCs w:val="24"/>
        </w:rPr>
        <w:t xml:space="preserve">acre. </w:t>
      </w:r>
    </w:p>
    <w:p w14:paraId="7B352E96" w14:textId="6D9EBEC0" w:rsidR="00B458CA" w:rsidRPr="00E368C3" w:rsidRDefault="00A04A69"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Option</w:t>
      </w:r>
      <w:r w:rsidR="006C7B1C" w:rsidRPr="00E368C3">
        <w:rPr>
          <w:rFonts w:ascii="Times New Roman" w:hAnsi="Times New Roman" w:cs="Times New Roman"/>
          <w:sz w:val="24"/>
          <w:szCs w:val="24"/>
        </w:rPr>
        <w:t>s are</w:t>
      </w:r>
      <w:r w:rsidRPr="00E368C3">
        <w:rPr>
          <w:rFonts w:ascii="Times New Roman" w:hAnsi="Times New Roman" w:cs="Times New Roman"/>
          <w:sz w:val="24"/>
          <w:szCs w:val="24"/>
        </w:rPr>
        <w:t xml:space="preserve"> available </w:t>
      </w:r>
      <w:r w:rsidR="00161C0F" w:rsidRPr="00E368C3">
        <w:rPr>
          <w:rFonts w:ascii="Times New Roman" w:hAnsi="Times New Roman" w:cs="Times New Roman"/>
          <w:sz w:val="24"/>
          <w:szCs w:val="24"/>
        </w:rPr>
        <w:t xml:space="preserve">in </w:t>
      </w:r>
      <w:r w:rsidR="00B458CA" w:rsidRPr="00E368C3">
        <w:rPr>
          <w:rFonts w:ascii="Times New Roman" w:hAnsi="Times New Roman" w:cs="Times New Roman"/>
          <w:sz w:val="24"/>
          <w:szCs w:val="24"/>
        </w:rPr>
        <w:t xml:space="preserve">some cities </w:t>
      </w:r>
      <w:r w:rsidR="00020004" w:rsidRPr="00E368C3">
        <w:rPr>
          <w:rFonts w:ascii="Times New Roman" w:hAnsi="Times New Roman" w:cs="Times New Roman"/>
          <w:sz w:val="24"/>
          <w:szCs w:val="24"/>
        </w:rPr>
        <w:t xml:space="preserve">with no hurricane implications </w:t>
      </w:r>
      <w:r w:rsidR="00806F85" w:rsidRPr="00E368C3">
        <w:rPr>
          <w:rFonts w:ascii="Times New Roman" w:hAnsi="Times New Roman" w:cs="Times New Roman"/>
          <w:sz w:val="24"/>
          <w:szCs w:val="24"/>
        </w:rPr>
        <w:t xml:space="preserve">that may need to plan for evacuation capacity </w:t>
      </w:r>
      <w:r w:rsidR="00B458CA" w:rsidRPr="00E368C3">
        <w:rPr>
          <w:rFonts w:ascii="Times New Roman" w:hAnsi="Times New Roman" w:cs="Times New Roman"/>
          <w:sz w:val="24"/>
          <w:szCs w:val="24"/>
        </w:rPr>
        <w:t>that have areas in need of redevelopment</w:t>
      </w:r>
      <w:r w:rsidR="00806F85" w:rsidRPr="00E368C3">
        <w:rPr>
          <w:rFonts w:ascii="Times New Roman" w:hAnsi="Times New Roman" w:cs="Times New Roman"/>
          <w:sz w:val="24"/>
          <w:szCs w:val="24"/>
        </w:rPr>
        <w:t>.</w:t>
      </w:r>
      <w:r w:rsidR="00B458CA" w:rsidRPr="00E368C3">
        <w:rPr>
          <w:rFonts w:ascii="Times New Roman" w:hAnsi="Times New Roman" w:cs="Times New Roman"/>
          <w:sz w:val="24"/>
          <w:szCs w:val="24"/>
        </w:rPr>
        <w:t xml:space="preserve"> </w:t>
      </w:r>
      <w:r w:rsidR="006059F2" w:rsidRPr="00E368C3">
        <w:rPr>
          <w:rFonts w:ascii="Times New Roman" w:hAnsi="Times New Roman" w:cs="Times New Roman"/>
          <w:sz w:val="24"/>
          <w:szCs w:val="24"/>
        </w:rPr>
        <w:t xml:space="preserve">Cities can </w:t>
      </w:r>
      <w:r w:rsidR="00B458CA" w:rsidRPr="00E368C3">
        <w:rPr>
          <w:rFonts w:ascii="Times New Roman" w:hAnsi="Times New Roman" w:cs="Times New Roman"/>
          <w:sz w:val="24"/>
          <w:szCs w:val="24"/>
        </w:rPr>
        <w:t>request if they have a large depth</w:t>
      </w:r>
      <w:r w:rsidR="006059F2" w:rsidRPr="00E368C3">
        <w:rPr>
          <w:rFonts w:ascii="Times New Roman" w:hAnsi="Times New Roman" w:cs="Times New Roman"/>
          <w:sz w:val="24"/>
          <w:szCs w:val="24"/>
        </w:rPr>
        <w:t xml:space="preserve"> </w:t>
      </w:r>
      <w:r w:rsidR="00BE4797" w:rsidRPr="00E368C3">
        <w:rPr>
          <w:rFonts w:ascii="Times New Roman" w:hAnsi="Times New Roman" w:cs="Times New Roman"/>
          <w:sz w:val="24"/>
          <w:szCs w:val="24"/>
        </w:rPr>
        <w:t>(</w:t>
      </w:r>
      <w:r w:rsidR="00B458CA" w:rsidRPr="00E368C3">
        <w:rPr>
          <w:rFonts w:ascii="Times New Roman" w:hAnsi="Times New Roman" w:cs="Times New Roman"/>
          <w:sz w:val="24"/>
          <w:szCs w:val="24"/>
        </w:rPr>
        <w:t>east of US1</w:t>
      </w:r>
      <w:r w:rsidR="00806F85"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 xml:space="preserve">to the </w:t>
      </w:r>
      <w:r w:rsidR="00806F85" w:rsidRPr="00E368C3">
        <w:rPr>
          <w:rFonts w:ascii="Times New Roman" w:hAnsi="Times New Roman" w:cs="Times New Roman"/>
          <w:sz w:val="24"/>
          <w:szCs w:val="24"/>
        </w:rPr>
        <w:t>I</w:t>
      </w:r>
      <w:r w:rsidR="00B458CA" w:rsidRPr="00E368C3">
        <w:rPr>
          <w:rFonts w:ascii="Times New Roman" w:hAnsi="Times New Roman" w:cs="Times New Roman"/>
          <w:sz w:val="24"/>
          <w:szCs w:val="24"/>
        </w:rPr>
        <w:t>nt</w:t>
      </w:r>
      <w:r w:rsidR="006434ED" w:rsidRPr="00E368C3">
        <w:rPr>
          <w:rFonts w:ascii="Times New Roman" w:hAnsi="Times New Roman" w:cs="Times New Roman"/>
          <w:sz w:val="24"/>
          <w:szCs w:val="24"/>
        </w:rPr>
        <w:t>er</w:t>
      </w:r>
      <w:r w:rsidR="00B458CA" w:rsidRPr="00E368C3">
        <w:rPr>
          <w:rFonts w:ascii="Times New Roman" w:hAnsi="Times New Roman" w:cs="Times New Roman"/>
          <w:sz w:val="24"/>
          <w:szCs w:val="24"/>
        </w:rPr>
        <w:t>coastal</w:t>
      </w:r>
      <w:r w:rsidR="00BE4797" w:rsidRPr="00E368C3">
        <w:rPr>
          <w:rFonts w:ascii="Times New Roman" w:hAnsi="Times New Roman" w:cs="Times New Roman"/>
          <w:sz w:val="24"/>
          <w:szCs w:val="24"/>
        </w:rPr>
        <w:t xml:space="preserve">) to </w:t>
      </w:r>
      <w:r w:rsidR="00B458CA" w:rsidRPr="00E368C3">
        <w:rPr>
          <w:rFonts w:ascii="Times New Roman" w:hAnsi="Times New Roman" w:cs="Times New Roman"/>
          <w:sz w:val="24"/>
          <w:szCs w:val="24"/>
        </w:rPr>
        <w:t xml:space="preserve">apply this policy in those areas. </w:t>
      </w:r>
    </w:p>
    <w:p w14:paraId="0DF22554" w14:textId="6DC35E41" w:rsidR="00B458CA" w:rsidRPr="00E368C3" w:rsidRDefault="00FE220C"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 xml:space="preserve">In </w:t>
      </w:r>
      <w:r w:rsidR="00B458CA" w:rsidRPr="00E368C3">
        <w:rPr>
          <w:rFonts w:ascii="Times New Roman" w:hAnsi="Times New Roman" w:cs="Times New Roman"/>
          <w:sz w:val="24"/>
          <w:szCs w:val="24"/>
        </w:rPr>
        <w:t>the payment in lieu of</w:t>
      </w:r>
      <w:r w:rsidRPr="00E368C3">
        <w:rPr>
          <w:rFonts w:ascii="Times New Roman" w:hAnsi="Times New Roman" w:cs="Times New Roman"/>
          <w:sz w:val="24"/>
          <w:szCs w:val="24"/>
        </w:rPr>
        <w:t xml:space="preserve">, </w:t>
      </w:r>
      <w:r w:rsidR="00463507" w:rsidRPr="00E368C3">
        <w:rPr>
          <w:rFonts w:ascii="Times New Roman" w:hAnsi="Times New Roman" w:cs="Times New Roman"/>
          <w:sz w:val="24"/>
          <w:szCs w:val="24"/>
        </w:rPr>
        <w:t>50% o</w:t>
      </w:r>
      <w:r w:rsidR="00B458CA" w:rsidRPr="00E368C3">
        <w:rPr>
          <w:rFonts w:ascii="Times New Roman" w:hAnsi="Times New Roman" w:cs="Times New Roman"/>
          <w:sz w:val="24"/>
          <w:szCs w:val="24"/>
        </w:rPr>
        <w:t>f the funding w</w:t>
      </w:r>
      <w:r w:rsidR="00463507" w:rsidRPr="00E368C3">
        <w:rPr>
          <w:rFonts w:ascii="Times New Roman" w:hAnsi="Times New Roman" w:cs="Times New Roman"/>
          <w:sz w:val="24"/>
          <w:szCs w:val="24"/>
        </w:rPr>
        <w:t xml:space="preserve">ill go </w:t>
      </w:r>
      <w:r w:rsidR="00B458CA" w:rsidRPr="00E368C3">
        <w:rPr>
          <w:rFonts w:ascii="Times New Roman" w:hAnsi="Times New Roman" w:cs="Times New Roman"/>
          <w:sz w:val="24"/>
          <w:szCs w:val="24"/>
        </w:rPr>
        <w:t xml:space="preserve">to the </w:t>
      </w:r>
      <w:r w:rsidR="003C45DC" w:rsidRPr="00E368C3">
        <w:rPr>
          <w:rFonts w:ascii="Times New Roman" w:hAnsi="Times New Roman" w:cs="Times New Roman"/>
          <w:sz w:val="24"/>
          <w:szCs w:val="24"/>
        </w:rPr>
        <w:t>c</w:t>
      </w:r>
      <w:r w:rsidR="00B458CA" w:rsidRPr="00E368C3">
        <w:rPr>
          <w:rFonts w:ascii="Times New Roman" w:hAnsi="Times New Roman" w:cs="Times New Roman"/>
          <w:sz w:val="24"/>
          <w:szCs w:val="24"/>
        </w:rPr>
        <w:t xml:space="preserve">ounty </w:t>
      </w:r>
      <w:r w:rsidR="003C45DC" w:rsidRPr="00E368C3">
        <w:rPr>
          <w:rFonts w:ascii="Times New Roman" w:hAnsi="Times New Roman" w:cs="Times New Roman"/>
          <w:sz w:val="24"/>
          <w:szCs w:val="24"/>
        </w:rPr>
        <w:t>h</w:t>
      </w:r>
      <w:r w:rsidR="00B458CA" w:rsidRPr="00E368C3">
        <w:rPr>
          <w:rFonts w:ascii="Times New Roman" w:hAnsi="Times New Roman" w:cs="Times New Roman"/>
          <w:sz w:val="24"/>
          <w:szCs w:val="24"/>
        </w:rPr>
        <w:t xml:space="preserve">ousing </w:t>
      </w:r>
      <w:r w:rsidR="003C45DC" w:rsidRPr="00E368C3">
        <w:rPr>
          <w:rFonts w:ascii="Times New Roman" w:hAnsi="Times New Roman" w:cs="Times New Roman"/>
          <w:sz w:val="24"/>
          <w:szCs w:val="24"/>
        </w:rPr>
        <w:t>t</w:t>
      </w:r>
      <w:r w:rsidR="00B458CA" w:rsidRPr="00E368C3">
        <w:rPr>
          <w:rFonts w:ascii="Times New Roman" w:hAnsi="Times New Roman" w:cs="Times New Roman"/>
          <w:sz w:val="24"/>
          <w:szCs w:val="24"/>
        </w:rPr>
        <w:t xml:space="preserve">rust </w:t>
      </w:r>
      <w:r w:rsidR="003C45DC" w:rsidRPr="00E368C3">
        <w:rPr>
          <w:rFonts w:ascii="Times New Roman" w:hAnsi="Times New Roman" w:cs="Times New Roman"/>
          <w:sz w:val="24"/>
          <w:szCs w:val="24"/>
        </w:rPr>
        <w:t>f</w:t>
      </w:r>
      <w:r w:rsidR="00B458CA" w:rsidRPr="00E368C3">
        <w:rPr>
          <w:rFonts w:ascii="Times New Roman" w:hAnsi="Times New Roman" w:cs="Times New Roman"/>
          <w:sz w:val="24"/>
          <w:szCs w:val="24"/>
        </w:rPr>
        <w:t>und</w:t>
      </w:r>
      <w:r w:rsidR="00463507" w:rsidRPr="00E368C3">
        <w:rPr>
          <w:rFonts w:ascii="Times New Roman" w:hAnsi="Times New Roman" w:cs="Times New Roman"/>
          <w:sz w:val="24"/>
          <w:szCs w:val="24"/>
        </w:rPr>
        <w:t xml:space="preserve"> and 50% will </w:t>
      </w:r>
      <w:r w:rsidR="00B458CA" w:rsidRPr="00E368C3">
        <w:rPr>
          <w:rFonts w:ascii="Times New Roman" w:hAnsi="Times New Roman" w:cs="Times New Roman"/>
          <w:sz w:val="24"/>
          <w:szCs w:val="24"/>
        </w:rPr>
        <w:t xml:space="preserve">go to a local affordable </w:t>
      </w:r>
      <w:r w:rsidR="003C45DC" w:rsidRPr="00E368C3">
        <w:rPr>
          <w:rFonts w:ascii="Times New Roman" w:hAnsi="Times New Roman" w:cs="Times New Roman"/>
          <w:sz w:val="24"/>
          <w:szCs w:val="24"/>
        </w:rPr>
        <w:t>h</w:t>
      </w:r>
      <w:r w:rsidR="00B458CA" w:rsidRPr="00E368C3">
        <w:rPr>
          <w:rFonts w:ascii="Times New Roman" w:hAnsi="Times New Roman" w:cs="Times New Roman"/>
          <w:sz w:val="24"/>
          <w:szCs w:val="24"/>
        </w:rPr>
        <w:t xml:space="preserve">ousing </w:t>
      </w:r>
      <w:r w:rsidR="003C45DC" w:rsidRPr="00E368C3">
        <w:rPr>
          <w:rFonts w:ascii="Times New Roman" w:hAnsi="Times New Roman" w:cs="Times New Roman"/>
          <w:sz w:val="24"/>
          <w:szCs w:val="24"/>
        </w:rPr>
        <w:t>t</w:t>
      </w:r>
      <w:r w:rsidR="00B458CA" w:rsidRPr="00E368C3">
        <w:rPr>
          <w:rFonts w:ascii="Times New Roman" w:hAnsi="Times New Roman" w:cs="Times New Roman"/>
          <w:sz w:val="24"/>
          <w:szCs w:val="24"/>
        </w:rPr>
        <w:t>rust fund</w:t>
      </w:r>
      <w:r w:rsidR="003C45DC" w:rsidRPr="00E368C3">
        <w:rPr>
          <w:rFonts w:ascii="Times New Roman" w:hAnsi="Times New Roman" w:cs="Times New Roman"/>
          <w:sz w:val="24"/>
          <w:szCs w:val="24"/>
        </w:rPr>
        <w:t>.</w:t>
      </w:r>
      <w:r w:rsidR="00B458CA" w:rsidRPr="00E368C3">
        <w:rPr>
          <w:rFonts w:ascii="Times New Roman" w:hAnsi="Times New Roman" w:cs="Times New Roman"/>
          <w:sz w:val="24"/>
          <w:szCs w:val="24"/>
        </w:rPr>
        <w:t xml:space="preserve"> </w:t>
      </w:r>
    </w:p>
    <w:p w14:paraId="72AAF1D6" w14:textId="77777777" w:rsidR="002F6EF4" w:rsidRPr="00E368C3" w:rsidRDefault="00FD3AF7"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T</w:t>
      </w:r>
      <w:r w:rsidR="00B458CA" w:rsidRPr="00E368C3">
        <w:rPr>
          <w:rFonts w:ascii="Times New Roman" w:hAnsi="Times New Roman" w:cs="Times New Roman"/>
          <w:sz w:val="24"/>
          <w:szCs w:val="24"/>
        </w:rPr>
        <w:t>he whole retail market</w:t>
      </w:r>
      <w:r w:rsidRPr="00E368C3">
        <w:rPr>
          <w:rFonts w:ascii="Times New Roman" w:hAnsi="Times New Roman" w:cs="Times New Roman"/>
          <w:sz w:val="24"/>
          <w:szCs w:val="24"/>
        </w:rPr>
        <w:t xml:space="preserve"> h</w:t>
      </w:r>
      <w:r w:rsidR="00B458CA" w:rsidRPr="00E368C3">
        <w:rPr>
          <w:rFonts w:ascii="Times New Roman" w:hAnsi="Times New Roman" w:cs="Times New Roman"/>
          <w:sz w:val="24"/>
          <w:szCs w:val="24"/>
        </w:rPr>
        <w:t xml:space="preserve">as been </w:t>
      </w:r>
      <w:r w:rsidR="00402123" w:rsidRPr="00E368C3">
        <w:rPr>
          <w:rFonts w:ascii="Times New Roman" w:hAnsi="Times New Roman" w:cs="Times New Roman"/>
          <w:sz w:val="24"/>
          <w:szCs w:val="24"/>
        </w:rPr>
        <w:t xml:space="preserve">impacted by online shopping and the </w:t>
      </w:r>
      <w:r w:rsidR="00B458CA" w:rsidRPr="00E368C3">
        <w:rPr>
          <w:rFonts w:ascii="Times New Roman" w:hAnsi="Times New Roman" w:cs="Times New Roman"/>
          <w:sz w:val="24"/>
          <w:szCs w:val="24"/>
        </w:rPr>
        <w:t>pandemic</w:t>
      </w:r>
      <w:r w:rsidR="00402123" w:rsidRPr="00E368C3">
        <w:rPr>
          <w:rFonts w:ascii="Times New Roman" w:hAnsi="Times New Roman" w:cs="Times New Roman"/>
          <w:sz w:val="24"/>
          <w:szCs w:val="24"/>
        </w:rPr>
        <w:t xml:space="preserve">. </w:t>
      </w:r>
    </w:p>
    <w:p w14:paraId="7F273CB5" w14:textId="2D88FE28" w:rsidR="00B458CA" w:rsidRPr="00E368C3" w:rsidRDefault="002F6EF4" w:rsidP="004F3E77">
      <w:pPr>
        <w:pStyle w:val="NoSpacing"/>
        <w:numPr>
          <w:ilvl w:val="1"/>
          <w:numId w:val="2"/>
        </w:numPr>
        <w:ind w:left="720"/>
        <w:rPr>
          <w:rFonts w:ascii="Times New Roman" w:hAnsi="Times New Roman" w:cs="Times New Roman"/>
          <w:sz w:val="24"/>
          <w:szCs w:val="24"/>
        </w:rPr>
      </w:pPr>
      <w:r w:rsidRPr="00E368C3">
        <w:rPr>
          <w:rFonts w:ascii="Times New Roman" w:hAnsi="Times New Roman" w:cs="Times New Roman"/>
          <w:sz w:val="24"/>
          <w:szCs w:val="24"/>
        </w:rPr>
        <w:t>D</w:t>
      </w:r>
      <w:r w:rsidR="00630D70" w:rsidRPr="00E368C3">
        <w:rPr>
          <w:rFonts w:ascii="Times New Roman" w:hAnsi="Times New Roman" w:cs="Times New Roman"/>
          <w:sz w:val="24"/>
          <w:szCs w:val="24"/>
        </w:rPr>
        <w:t xml:space="preserve">evelopers </w:t>
      </w:r>
      <w:r w:rsidR="00B458CA" w:rsidRPr="00E368C3">
        <w:rPr>
          <w:rFonts w:ascii="Times New Roman" w:hAnsi="Times New Roman" w:cs="Times New Roman"/>
          <w:sz w:val="24"/>
          <w:szCs w:val="24"/>
        </w:rPr>
        <w:t>can use the cash flow</w:t>
      </w:r>
      <w:r w:rsidR="008516B1" w:rsidRPr="00E368C3">
        <w:rPr>
          <w:rFonts w:ascii="Times New Roman" w:hAnsi="Times New Roman" w:cs="Times New Roman"/>
          <w:sz w:val="24"/>
          <w:szCs w:val="24"/>
        </w:rPr>
        <w:t xml:space="preserve"> (t</w:t>
      </w:r>
      <w:r w:rsidR="00B458CA" w:rsidRPr="00E368C3">
        <w:rPr>
          <w:rFonts w:ascii="Times New Roman" w:hAnsi="Times New Roman" w:cs="Times New Roman"/>
          <w:sz w:val="24"/>
          <w:szCs w:val="24"/>
        </w:rPr>
        <w:t>he profitability from residential</w:t>
      </w:r>
      <w:r w:rsidR="00EF2FA5" w:rsidRPr="00E368C3">
        <w:rPr>
          <w:rFonts w:ascii="Times New Roman" w:hAnsi="Times New Roman" w:cs="Times New Roman"/>
          <w:sz w:val="24"/>
          <w:szCs w:val="24"/>
        </w:rPr>
        <w:t xml:space="preserve">) to </w:t>
      </w:r>
      <w:r w:rsidR="00B458CA" w:rsidRPr="00E368C3">
        <w:rPr>
          <w:rFonts w:ascii="Times New Roman" w:hAnsi="Times New Roman" w:cs="Times New Roman"/>
          <w:sz w:val="24"/>
          <w:szCs w:val="24"/>
        </w:rPr>
        <w:t>support th</w:t>
      </w:r>
      <w:r w:rsidR="00EF2FA5" w:rsidRPr="00E368C3">
        <w:rPr>
          <w:rFonts w:ascii="Times New Roman" w:hAnsi="Times New Roman" w:cs="Times New Roman"/>
          <w:sz w:val="24"/>
          <w:szCs w:val="24"/>
        </w:rPr>
        <w:t xml:space="preserve">e </w:t>
      </w:r>
      <w:r w:rsidR="00B458CA" w:rsidRPr="00E368C3">
        <w:rPr>
          <w:rFonts w:ascii="Times New Roman" w:hAnsi="Times New Roman" w:cs="Times New Roman"/>
          <w:sz w:val="24"/>
          <w:szCs w:val="24"/>
        </w:rPr>
        <w:t>10</w:t>
      </w:r>
      <w:r w:rsidR="00D74CE2" w:rsidRPr="00E368C3">
        <w:rPr>
          <w:rFonts w:ascii="Times New Roman" w:hAnsi="Times New Roman" w:cs="Times New Roman"/>
          <w:sz w:val="24"/>
          <w:szCs w:val="24"/>
        </w:rPr>
        <w:t xml:space="preserve">% (see above) </w:t>
      </w:r>
      <w:r w:rsidR="00B458CA" w:rsidRPr="00E368C3">
        <w:rPr>
          <w:rFonts w:ascii="Times New Roman" w:hAnsi="Times New Roman" w:cs="Times New Roman"/>
          <w:sz w:val="24"/>
          <w:szCs w:val="24"/>
        </w:rPr>
        <w:t xml:space="preserve">in terms of the retail, commercial </w:t>
      </w:r>
      <w:r w:rsidR="00F40848" w:rsidRPr="00E368C3">
        <w:rPr>
          <w:rFonts w:ascii="Times New Roman" w:hAnsi="Times New Roman" w:cs="Times New Roman"/>
          <w:sz w:val="24"/>
          <w:szCs w:val="24"/>
        </w:rPr>
        <w:t>mixed-use</w:t>
      </w:r>
      <w:r w:rsidR="00B458CA" w:rsidRPr="00E368C3">
        <w:rPr>
          <w:rFonts w:ascii="Times New Roman" w:hAnsi="Times New Roman" w:cs="Times New Roman"/>
          <w:sz w:val="24"/>
          <w:szCs w:val="24"/>
        </w:rPr>
        <w:t xml:space="preserve"> space. </w:t>
      </w:r>
      <w:r w:rsidRPr="00E368C3">
        <w:rPr>
          <w:rFonts w:ascii="Times New Roman" w:hAnsi="Times New Roman" w:cs="Times New Roman"/>
          <w:sz w:val="24"/>
          <w:szCs w:val="24"/>
        </w:rPr>
        <w:t>There is some value in the mixed-use corridor</w:t>
      </w:r>
      <w:r w:rsidR="005117FA" w:rsidRPr="00E368C3">
        <w:rPr>
          <w:rFonts w:ascii="Times New Roman" w:hAnsi="Times New Roman" w:cs="Times New Roman"/>
          <w:sz w:val="24"/>
          <w:szCs w:val="24"/>
        </w:rPr>
        <w:t>, rather than changing all the commercial corridors into residential-only</w:t>
      </w:r>
      <w:r w:rsidRPr="00E368C3">
        <w:rPr>
          <w:rFonts w:ascii="Times New Roman" w:hAnsi="Times New Roman" w:cs="Times New Roman"/>
          <w:sz w:val="24"/>
          <w:szCs w:val="24"/>
        </w:rPr>
        <w:t>.</w:t>
      </w:r>
    </w:p>
    <w:p w14:paraId="2C813E53" w14:textId="77777777" w:rsidR="00654F7F" w:rsidRPr="00E368C3" w:rsidRDefault="00654F7F" w:rsidP="00654F7F">
      <w:pPr>
        <w:pStyle w:val="NoSpacing"/>
        <w:ind w:left="720"/>
        <w:rPr>
          <w:rFonts w:ascii="Times New Roman" w:hAnsi="Times New Roman" w:cs="Times New Roman"/>
          <w:sz w:val="24"/>
          <w:szCs w:val="24"/>
        </w:rPr>
      </w:pPr>
    </w:p>
    <w:p w14:paraId="5FB9D252" w14:textId="77777777" w:rsidR="00F62EB9" w:rsidRPr="00E368C3" w:rsidRDefault="00F62EB9" w:rsidP="00F62EB9">
      <w:pPr>
        <w:pStyle w:val="NoSpacing"/>
        <w:rPr>
          <w:rFonts w:ascii="Times New Roman" w:hAnsi="Times New Roman" w:cs="Times New Roman"/>
          <w:sz w:val="24"/>
          <w:szCs w:val="24"/>
          <w:u w:val="single"/>
        </w:rPr>
      </w:pPr>
      <w:r w:rsidRPr="00E368C3">
        <w:rPr>
          <w:rFonts w:ascii="Times New Roman" w:hAnsi="Times New Roman" w:cs="Times New Roman"/>
          <w:sz w:val="24"/>
          <w:szCs w:val="24"/>
          <w:u w:val="single"/>
        </w:rPr>
        <w:t>Patricia Behn, Planning Director for the Palm Beach County Planning Division</w:t>
      </w:r>
    </w:p>
    <w:p w14:paraId="4F9A403C" w14:textId="6279C580" w:rsidR="00654F7F" w:rsidRPr="00E368C3" w:rsidRDefault="00F62EB9" w:rsidP="00FF6BBE">
      <w:pPr>
        <w:shd w:val="clear" w:color="auto" w:fill="FFFFFF"/>
        <w:spacing w:after="0" w:line="240" w:lineRule="auto"/>
        <w:textAlignment w:val="baseline"/>
        <w:rPr>
          <w:rFonts w:ascii="Times New Roman" w:hAnsi="Times New Roman" w:cs="Times New Roman"/>
          <w:sz w:val="24"/>
          <w:szCs w:val="24"/>
        </w:rPr>
      </w:pPr>
      <w:r w:rsidRPr="00E368C3">
        <w:rPr>
          <w:rFonts w:ascii="Times New Roman" w:hAnsi="Times New Roman" w:cs="Times New Roman"/>
          <w:sz w:val="24"/>
          <w:szCs w:val="24"/>
        </w:rPr>
        <w:t>Topic: What Palm Beach County is doing to promote af</w:t>
      </w:r>
      <w:r w:rsidR="00B42C04" w:rsidRPr="00E368C3">
        <w:rPr>
          <w:rFonts w:ascii="Times New Roman" w:hAnsi="Times New Roman" w:cs="Times New Roman"/>
          <w:sz w:val="24"/>
          <w:szCs w:val="24"/>
        </w:rPr>
        <w:t>f</w:t>
      </w:r>
      <w:r w:rsidRPr="00E368C3">
        <w:rPr>
          <w:rFonts w:ascii="Times New Roman" w:hAnsi="Times New Roman" w:cs="Times New Roman"/>
          <w:sz w:val="24"/>
          <w:szCs w:val="24"/>
        </w:rPr>
        <w:t>ordable and workforce housing from a planning and zoning perspective</w:t>
      </w:r>
      <w:r w:rsidR="00986D36" w:rsidRPr="00E368C3">
        <w:rPr>
          <w:rFonts w:ascii="Times New Roman" w:hAnsi="Times New Roman" w:cs="Times New Roman"/>
          <w:sz w:val="24"/>
          <w:szCs w:val="24"/>
        </w:rPr>
        <w:t xml:space="preserve">.   </w:t>
      </w:r>
    </w:p>
    <w:p w14:paraId="11532DAA" w14:textId="76A71F0F" w:rsidR="00CE6A98" w:rsidRPr="00E368C3" w:rsidRDefault="00921C98" w:rsidP="004F3E77">
      <w:pPr>
        <w:pStyle w:val="NoSpacing"/>
        <w:numPr>
          <w:ilvl w:val="0"/>
          <w:numId w:val="3"/>
        </w:numPr>
        <w:ind w:left="360"/>
        <w:rPr>
          <w:rFonts w:ascii="Times New Roman" w:hAnsi="Times New Roman" w:cs="Times New Roman"/>
          <w:sz w:val="24"/>
          <w:szCs w:val="24"/>
        </w:rPr>
      </w:pPr>
      <w:r w:rsidRPr="00E368C3">
        <w:rPr>
          <w:rFonts w:ascii="Times New Roman" w:hAnsi="Times New Roman" w:cs="Times New Roman"/>
          <w:sz w:val="24"/>
          <w:szCs w:val="24"/>
        </w:rPr>
        <w:t>P</w:t>
      </w:r>
      <w:r w:rsidR="00F1382C" w:rsidRPr="00E368C3">
        <w:rPr>
          <w:rFonts w:ascii="Times New Roman" w:hAnsi="Times New Roman" w:cs="Times New Roman"/>
          <w:sz w:val="24"/>
          <w:szCs w:val="24"/>
        </w:rPr>
        <w:t>resentation will focus on</w:t>
      </w:r>
      <w:r w:rsidR="00276FC4" w:rsidRPr="00E368C3">
        <w:rPr>
          <w:rFonts w:ascii="Times New Roman" w:hAnsi="Times New Roman" w:cs="Times New Roman"/>
          <w:sz w:val="24"/>
          <w:szCs w:val="24"/>
        </w:rPr>
        <w:t xml:space="preserve"> workforce housing, but P</w:t>
      </w:r>
      <w:r w:rsidRPr="00E368C3">
        <w:rPr>
          <w:rFonts w:ascii="Times New Roman" w:hAnsi="Times New Roman" w:cs="Times New Roman"/>
          <w:sz w:val="24"/>
          <w:szCs w:val="24"/>
        </w:rPr>
        <w:t xml:space="preserve">alm Beach County has </w:t>
      </w:r>
      <w:r w:rsidR="00CE6A98" w:rsidRPr="00E368C3">
        <w:rPr>
          <w:rFonts w:ascii="Times New Roman" w:hAnsi="Times New Roman" w:cs="Times New Roman"/>
          <w:sz w:val="24"/>
          <w:szCs w:val="24"/>
        </w:rPr>
        <w:t>a voluntary</w:t>
      </w:r>
      <w:r w:rsidR="00C3363C" w:rsidRPr="00E368C3">
        <w:rPr>
          <w:rFonts w:ascii="Times New Roman" w:hAnsi="Times New Roman" w:cs="Times New Roman"/>
          <w:sz w:val="24"/>
          <w:szCs w:val="24"/>
        </w:rPr>
        <w:t>,</w:t>
      </w:r>
      <w:r w:rsidR="00CE6A98" w:rsidRPr="00E368C3">
        <w:rPr>
          <w:rFonts w:ascii="Times New Roman" w:hAnsi="Times New Roman" w:cs="Times New Roman"/>
          <w:sz w:val="24"/>
          <w:szCs w:val="24"/>
        </w:rPr>
        <w:t xml:space="preserve"> affordable</w:t>
      </w:r>
      <w:r w:rsidR="001C22E9" w:rsidRPr="00E368C3">
        <w:rPr>
          <w:rFonts w:ascii="Times New Roman" w:hAnsi="Times New Roman" w:cs="Times New Roman"/>
          <w:sz w:val="24"/>
          <w:szCs w:val="24"/>
        </w:rPr>
        <w:t xml:space="preserve"> program</w:t>
      </w:r>
      <w:r w:rsidR="00F2627A" w:rsidRPr="00E368C3">
        <w:rPr>
          <w:rFonts w:ascii="Times New Roman" w:hAnsi="Times New Roman" w:cs="Times New Roman"/>
          <w:sz w:val="24"/>
          <w:szCs w:val="24"/>
        </w:rPr>
        <w:t xml:space="preserve"> </w:t>
      </w:r>
      <w:r w:rsidR="00C3363C" w:rsidRPr="00E368C3">
        <w:rPr>
          <w:rFonts w:ascii="Times New Roman" w:eastAsia="Times New Roman" w:hAnsi="Times New Roman" w:cs="Times New Roman"/>
          <w:sz w:val="24"/>
          <w:szCs w:val="24"/>
        </w:rPr>
        <w:t xml:space="preserve">that provides </w:t>
      </w:r>
      <w:r w:rsidR="00332AE6" w:rsidRPr="00E368C3">
        <w:rPr>
          <w:rFonts w:ascii="Times New Roman" w:eastAsia="Times New Roman" w:hAnsi="Times New Roman" w:cs="Times New Roman"/>
          <w:sz w:val="24"/>
          <w:szCs w:val="24"/>
        </w:rPr>
        <w:t xml:space="preserve">the </w:t>
      </w:r>
      <w:r w:rsidR="00C3363C" w:rsidRPr="00E368C3">
        <w:rPr>
          <w:rFonts w:ascii="Times New Roman" w:eastAsia="Times New Roman" w:hAnsi="Times New Roman" w:cs="Times New Roman"/>
          <w:sz w:val="24"/>
          <w:szCs w:val="24"/>
        </w:rPr>
        <w:t>opportunity to seek additional density when developing affordable units within the urban suburban tier</w:t>
      </w:r>
      <w:r w:rsidR="00346EE3" w:rsidRPr="00E368C3">
        <w:rPr>
          <w:rFonts w:ascii="Times New Roman" w:eastAsia="Times New Roman" w:hAnsi="Times New Roman" w:cs="Times New Roman"/>
          <w:sz w:val="24"/>
          <w:szCs w:val="24"/>
        </w:rPr>
        <w:t xml:space="preserve"> </w:t>
      </w:r>
      <w:r w:rsidR="0018730C" w:rsidRPr="00E368C3">
        <w:rPr>
          <w:rFonts w:ascii="Times New Roman" w:hAnsi="Times New Roman" w:cs="Times New Roman"/>
          <w:sz w:val="24"/>
          <w:szCs w:val="24"/>
        </w:rPr>
        <w:t xml:space="preserve">for </w:t>
      </w:r>
      <w:r w:rsidR="00346EE3" w:rsidRPr="00E368C3">
        <w:rPr>
          <w:rFonts w:ascii="Times New Roman" w:hAnsi="Times New Roman" w:cs="Times New Roman"/>
          <w:sz w:val="24"/>
          <w:szCs w:val="24"/>
        </w:rPr>
        <w:t xml:space="preserve">incomes </w:t>
      </w:r>
      <w:r w:rsidR="0018730C" w:rsidRPr="00E368C3">
        <w:rPr>
          <w:rFonts w:ascii="Times New Roman" w:hAnsi="Times New Roman" w:cs="Times New Roman"/>
          <w:sz w:val="24"/>
          <w:szCs w:val="24"/>
          <w:u w:val="single"/>
        </w:rPr>
        <w:t>&lt;</w:t>
      </w:r>
      <w:r w:rsidR="0018730C" w:rsidRPr="00E368C3">
        <w:rPr>
          <w:rFonts w:ascii="Times New Roman" w:hAnsi="Times New Roman" w:cs="Times New Roman"/>
          <w:sz w:val="24"/>
          <w:szCs w:val="24"/>
        </w:rPr>
        <w:t>60% AMI.</w:t>
      </w:r>
    </w:p>
    <w:p w14:paraId="24253779" w14:textId="3F2A9F48" w:rsidR="007A1E52" w:rsidRPr="00E368C3" w:rsidRDefault="006443FD" w:rsidP="004F3E77">
      <w:pPr>
        <w:pStyle w:val="NoSpacing"/>
        <w:numPr>
          <w:ilvl w:val="0"/>
          <w:numId w:val="3"/>
        </w:numPr>
        <w:shd w:val="clear" w:color="auto" w:fill="FFFFFF"/>
        <w:ind w:left="360"/>
        <w:textAlignment w:val="baseline"/>
        <w:rPr>
          <w:rFonts w:ascii="Times New Roman" w:eastAsia="Times New Roman" w:hAnsi="Times New Roman" w:cs="Times New Roman"/>
          <w:sz w:val="24"/>
          <w:szCs w:val="24"/>
          <w:u w:val="single"/>
        </w:rPr>
      </w:pPr>
      <w:r w:rsidRPr="00E368C3">
        <w:rPr>
          <w:rFonts w:ascii="Times New Roman" w:hAnsi="Times New Roman" w:cs="Times New Roman"/>
          <w:sz w:val="24"/>
          <w:szCs w:val="24"/>
        </w:rPr>
        <w:t xml:space="preserve">The </w:t>
      </w:r>
      <w:r w:rsidR="007A1E52" w:rsidRPr="00E368C3">
        <w:rPr>
          <w:rFonts w:ascii="Times New Roman" w:eastAsia="Times New Roman" w:hAnsi="Times New Roman" w:cs="Times New Roman"/>
          <w:sz w:val="24"/>
          <w:szCs w:val="24"/>
        </w:rPr>
        <w:t>county</w:t>
      </w:r>
      <w:r w:rsidR="00C061F8" w:rsidRPr="00E368C3">
        <w:rPr>
          <w:rFonts w:ascii="Times New Roman" w:eastAsia="Times New Roman" w:hAnsi="Times New Roman" w:cs="Times New Roman"/>
          <w:sz w:val="24"/>
          <w:szCs w:val="24"/>
        </w:rPr>
        <w:t xml:space="preserve"> has a </w:t>
      </w:r>
      <w:r w:rsidR="007A1E52" w:rsidRPr="00E368C3">
        <w:rPr>
          <w:rFonts w:ascii="Times New Roman" w:eastAsia="Times New Roman" w:hAnsi="Times New Roman" w:cs="Times New Roman"/>
          <w:sz w:val="24"/>
          <w:szCs w:val="24"/>
        </w:rPr>
        <w:t xml:space="preserve">requirement for workforce housing for any projects </w:t>
      </w:r>
      <w:r w:rsidR="007C7717" w:rsidRPr="00E368C3">
        <w:rPr>
          <w:rFonts w:ascii="Times New Roman" w:eastAsia="Times New Roman" w:hAnsi="Times New Roman" w:cs="Times New Roman"/>
          <w:sz w:val="24"/>
          <w:szCs w:val="24"/>
        </w:rPr>
        <w:t>with 1</w:t>
      </w:r>
      <w:r w:rsidR="007A1E52" w:rsidRPr="00E368C3">
        <w:rPr>
          <w:rFonts w:ascii="Times New Roman" w:eastAsia="Times New Roman" w:hAnsi="Times New Roman" w:cs="Times New Roman"/>
          <w:sz w:val="24"/>
          <w:szCs w:val="24"/>
        </w:rPr>
        <w:t>0</w:t>
      </w:r>
      <w:r w:rsidR="007C7717" w:rsidRPr="00E368C3">
        <w:rPr>
          <w:rFonts w:ascii="Times New Roman" w:eastAsia="Times New Roman" w:hAnsi="Times New Roman" w:cs="Times New Roman"/>
          <w:sz w:val="24"/>
          <w:szCs w:val="24"/>
        </w:rPr>
        <w:t>+</w:t>
      </w:r>
      <w:r w:rsidR="007A1E52" w:rsidRPr="00E368C3">
        <w:rPr>
          <w:rFonts w:ascii="Times New Roman" w:eastAsia="Times New Roman" w:hAnsi="Times New Roman" w:cs="Times New Roman"/>
          <w:sz w:val="24"/>
          <w:szCs w:val="24"/>
        </w:rPr>
        <w:t xml:space="preserve"> units in their development and </w:t>
      </w:r>
      <w:r w:rsidR="007A1E52" w:rsidRPr="00E368C3">
        <w:rPr>
          <w:rFonts w:ascii="Times New Roman" w:eastAsia="Times New Roman" w:hAnsi="Times New Roman" w:cs="Times New Roman"/>
          <w:sz w:val="24"/>
          <w:szCs w:val="24"/>
          <w:u w:val="single"/>
        </w:rPr>
        <w:t>only in the unincorporated area, and only within the urban suburban tier.</w:t>
      </w:r>
      <w:r w:rsidR="009826C7" w:rsidRPr="00E368C3">
        <w:rPr>
          <w:rFonts w:ascii="Times New Roman" w:eastAsia="Times New Roman" w:hAnsi="Times New Roman" w:cs="Times New Roman"/>
          <w:sz w:val="24"/>
          <w:szCs w:val="24"/>
        </w:rPr>
        <w:t xml:space="preserve"> The program does not apply to all of the cities.</w:t>
      </w:r>
    </w:p>
    <w:p w14:paraId="73BC531E" w14:textId="0DE57BE1" w:rsidR="007A1E52" w:rsidRPr="00E368C3" w:rsidRDefault="0066448F" w:rsidP="004F3E77">
      <w:pPr>
        <w:pStyle w:val="NoSpacing"/>
        <w:numPr>
          <w:ilvl w:val="0"/>
          <w:numId w:val="3"/>
        </w:numPr>
        <w:shd w:val="clear" w:color="auto" w:fill="FFFFFF"/>
        <w:ind w:left="360"/>
        <w:textAlignment w:val="baseline"/>
        <w:rPr>
          <w:rFonts w:ascii="Times New Roman" w:eastAsia="Times New Roman" w:hAnsi="Times New Roman" w:cs="Times New Roman"/>
          <w:sz w:val="24"/>
          <w:szCs w:val="24"/>
        </w:rPr>
      </w:pPr>
      <w:r w:rsidRPr="00E368C3">
        <w:rPr>
          <w:rFonts w:ascii="Times New Roman" w:hAnsi="Times New Roman" w:cs="Times New Roman"/>
          <w:sz w:val="24"/>
          <w:szCs w:val="24"/>
        </w:rPr>
        <w:t>T</w:t>
      </w:r>
      <w:r w:rsidR="007A1E52" w:rsidRPr="00E368C3">
        <w:rPr>
          <w:rFonts w:ascii="Times New Roman" w:eastAsia="Times New Roman" w:hAnsi="Times New Roman" w:cs="Times New Roman"/>
          <w:sz w:val="24"/>
          <w:szCs w:val="24"/>
        </w:rPr>
        <w:t>here is a minimum obligation</w:t>
      </w:r>
      <w:r w:rsidRPr="00E368C3">
        <w:rPr>
          <w:rFonts w:ascii="Times New Roman" w:eastAsia="Times New Roman" w:hAnsi="Times New Roman" w:cs="Times New Roman"/>
          <w:sz w:val="24"/>
          <w:szCs w:val="24"/>
        </w:rPr>
        <w:t>, but t</w:t>
      </w:r>
      <w:r w:rsidR="007A1E52" w:rsidRPr="00E368C3">
        <w:rPr>
          <w:rFonts w:ascii="Times New Roman" w:eastAsia="Times New Roman" w:hAnsi="Times New Roman" w:cs="Times New Roman"/>
          <w:sz w:val="24"/>
          <w:szCs w:val="24"/>
        </w:rPr>
        <w:t>he projects can also opt for a density bonus in exchange for additional workforce housing units</w:t>
      </w:r>
      <w:r w:rsidR="00737016" w:rsidRPr="00E368C3">
        <w:rPr>
          <w:rFonts w:ascii="Times New Roman" w:eastAsia="Times New Roman" w:hAnsi="Times New Roman" w:cs="Times New Roman"/>
          <w:sz w:val="24"/>
          <w:szCs w:val="24"/>
        </w:rPr>
        <w:t xml:space="preserve">. The county also </w:t>
      </w:r>
      <w:r w:rsidR="007A1E52" w:rsidRPr="00E368C3">
        <w:rPr>
          <w:rFonts w:ascii="Times New Roman" w:eastAsia="Times New Roman" w:hAnsi="Times New Roman" w:cs="Times New Roman"/>
          <w:sz w:val="24"/>
          <w:szCs w:val="24"/>
        </w:rPr>
        <w:t>offer</w:t>
      </w:r>
      <w:r w:rsidR="00737016" w:rsidRPr="00E368C3">
        <w:rPr>
          <w:rFonts w:ascii="Times New Roman" w:eastAsia="Times New Roman" w:hAnsi="Times New Roman" w:cs="Times New Roman"/>
          <w:sz w:val="24"/>
          <w:szCs w:val="24"/>
        </w:rPr>
        <w:t>s</w:t>
      </w:r>
      <w:r w:rsidR="007A1E52" w:rsidRPr="00E368C3">
        <w:rPr>
          <w:rFonts w:ascii="Times New Roman" w:eastAsia="Times New Roman" w:hAnsi="Times New Roman" w:cs="Times New Roman"/>
          <w:sz w:val="24"/>
          <w:szCs w:val="24"/>
        </w:rPr>
        <w:t xml:space="preserve"> the limited incentive option as well as the full incentive option for projects seeking to either minimize </w:t>
      </w:r>
      <w:r w:rsidR="00B5594E" w:rsidRPr="00E368C3">
        <w:rPr>
          <w:rFonts w:ascii="Times New Roman" w:eastAsia="Times New Roman" w:hAnsi="Times New Roman" w:cs="Times New Roman"/>
          <w:sz w:val="24"/>
          <w:szCs w:val="24"/>
        </w:rPr>
        <w:t>or maximize the workforce housing units.</w:t>
      </w:r>
      <w:r w:rsidR="005E541B" w:rsidRPr="00E368C3">
        <w:rPr>
          <w:rFonts w:ascii="Times New Roman" w:eastAsia="Times New Roman" w:hAnsi="Times New Roman" w:cs="Times New Roman"/>
          <w:sz w:val="24"/>
          <w:szCs w:val="24"/>
        </w:rPr>
        <w:t xml:space="preserve"> </w:t>
      </w:r>
    </w:p>
    <w:p w14:paraId="27BF1743" w14:textId="1A3A5125" w:rsidR="007A1E52" w:rsidRPr="00E368C3" w:rsidRDefault="005E541B" w:rsidP="004F3E77">
      <w:pPr>
        <w:pStyle w:val="NoSpacing"/>
        <w:numPr>
          <w:ilvl w:val="0"/>
          <w:numId w:val="3"/>
        </w:numPr>
        <w:shd w:val="clear" w:color="auto" w:fill="FFFFFF"/>
        <w:ind w:left="360"/>
        <w:textAlignment w:val="baseline"/>
        <w:rPr>
          <w:rFonts w:ascii="Times New Roman" w:eastAsia="Times New Roman" w:hAnsi="Times New Roman" w:cs="Times New Roman"/>
          <w:sz w:val="24"/>
          <w:szCs w:val="24"/>
        </w:rPr>
      </w:pPr>
      <w:r w:rsidRPr="00E368C3">
        <w:rPr>
          <w:rFonts w:ascii="Times New Roman" w:eastAsia="Times New Roman" w:hAnsi="Times New Roman" w:cs="Times New Roman"/>
          <w:sz w:val="24"/>
          <w:szCs w:val="24"/>
        </w:rPr>
        <w:t>T</w:t>
      </w:r>
      <w:r w:rsidR="007A1E52" w:rsidRPr="00E368C3">
        <w:rPr>
          <w:rFonts w:ascii="Times New Roman" w:eastAsia="Times New Roman" w:hAnsi="Times New Roman" w:cs="Times New Roman"/>
          <w:sz w:val="24"/>
          <w:szCs w:val="24"/>
        </w:rPr>
        <w:t>he percentages of the obligation and bonuses range</w:t>
      </w:r>
      <w:r w:rsidR="001E5BD7" w:rsidRPr="00E368C3">
        <w:rPr>
          <w:rFonts w:ascii="Times New Roman" w:eastAsia="Times New Roman" w:hAnsi="Times New Roman" w:cs="Times New Roman"/>
          <w:sz w:val="24"/>
          <w:szCs w:val="24"/>
        </w:rPr>
        <w:t xml:space="preserve"> </w:t>
      </w:r>
      <w:r w:rsidR="007A1E52" w:rsidRPr="00E368C3">
        <w:rPr>
          <w:rFonts w:ascii="Times New Roman" w:eastAsia="Times New Roman" w:hAnsi="Times New Roman" w:cs="Times New Roman"/>
          <w:sz w:val="24"/>
          <w:szCs w:val="24"/>
        </w:rPr>
        <w:t xml:space="preserve">from 2.5% </w:t>
      </w:r>
      <w:r w:rsidR="001E5BD7" w:rsidRPr="00E368C3">
        <w:rPr>
          <w:rFonts w:ascii="Times New Roman" w:eastAsia="Times New Roman" w:hAnsi="Times New Roman" w:cs="Times New Roman"/>
          <w:sz w:val="24"/>
          <w:szCs w:val="24"/>
        </w:rPr>
        <w:t>-</w:t>
      </w:r>
      <w:r w:rsidR="007A1E52" w:rsidRPr="00E368C3">
        <w:rPr>
          <w:rFonts w:ascii="Times New Roman" w:eastAsia="Times New Roman" w:hAnsi="Times New Roman" w:cs="Times New Roman"/>
          <w:sz w:val="24"/>
          <w:szCs w:val="24"/>
        </w:rPr>
        <w:t>25%</w:t>
      </w:r>
      <w:r w:rsidR="001E5BD7" w:rsidRPr="00E368C3">
        <w:rPr>
          <w:rFonts w:ascii="Times New Roman" w:eastAsia="Times New Roman" w:hAnsi="Times New Roman" w:cs="Times New Roman"/>
          <w:sz w:val="24"/>
          <w:szCs w:val="24"/>
        </w:rPr>
        <w:t xml:space="preserve">, </w:t>
      </w:r>
      <w:r w:rsidR="007A1E52" w:rsidRPr="00E368C3">
        <w:rPr>
          <w:rFonts w:ascii="Times New Roman" w:eastAsia="Times New Roman" w:hAnsi="Times New Roman" w:cs="Times New Roman"/>
          <w:sz w:val="24"/>
          <w:szCs w:val="24"/>
        </w:rPr>
        <w:t xml:space="preserve">depending on the method in which the developer moves forward with the project. </w:t>
      </w:r>
      <w:r w:rsidR="00922E4B" w:rsidRPr="00E368C3">
        <w:rPr>
          <w:rFonts w:ascii="Times New Roman" w:eastAsia="Times New Roman" w:hAnsi="Times New Roman" w:cs="Times New Roman"/>
          <w:sz w:val="24"/>
          <w:szCs w:val="24"/>
        </w:rPr>
        <w:t xml:space="preserve">The obligation is </w:t>
      </w:r>
      <w:r w:rsidR="007A1E52" w:rsidRPr="00E368C3">
        <w:rPr>
          <w:rFonts w:ascii="Times New Roman" w:eastAsia="Times New Roman" w:hAnsi="Times New Roman" w:cs="Times New Roman"/>
          <w:sz w:val="24"/>
          <w:szCs w:val="24"/>
        </w:rPr>
        <w:t xml:space="preserve">met by providing the units on site off site through the exchange builder, donating land </w:t>
      </w:r>
      <w:r w:rsidR="00922E4B" w:rsidRPr="00E368C3">
        <w:rPr>
          <w:rFonts w:ascii="Times New Roman" w:eastAsia="Times New Roman" w:hAnsi="Times New Roman" w:cs="Times New Roman"/>
          <w:sz w:val="24"/>
          <w:szCs w:val="24"/>
        </w:rPr>
        <w:t xml:space="preserve">or </w:t>
      </w:r>
      <w:r w:rsidR="007A1E52" w:rsidRPr="00E368C3">
        <w:rPr>
          <w:rFonts w:ascii="Times New Roman" w:eastAsia="Times New Roman" w:hAnsi="Times New Roman" w:cs="Times New Roman"/>
          <w:sz w:val="24"/>
          <w:szCs w:val="24"/>
        </w:rPr>
        <w:t>paying an</w:t>
      </w:r>
      <w:r w:rsidR="00922E4B" w:rsidRPr="00E368C3">
        <w:rPr>
          <w:rFonts w:ascii="Times New Roman" w:eastAsia="Times New Roman" w:hAnsi="Times New Roman" w:cs="Times New Roman"/>
          <w:sz w:val="24"/>
          <w:szCs w:val="24"/>
        </w:rPr>
        <w:t xml:space="preserve"> </w:t>
      </w:r>
      <w:r w:rsidR="00F40848" w:rsidRPr="00E368C3">
        <w:rPr>
          <w:rFonts w:ascii="Times New Roman" w:eastAsia="Times New Roman" w:hAnsi="Times New Roman" w:cs="Times New Roman"/>
          <w:sz w:val="24"/>
          <w:szCs w:val="24"/>
        </w:rPr>
        <w:t>in-lieu</w:t>
      </w:r>
      <w:r w:rsidR="00D16344" w:rsidRPr="00E368C3">
        <w:rPr>
          <w:rFonts w:ascii="Times New Roman" w:eastAsia="Times New Roman" w:hAnsi="Times New Roman" w:cs="Times New Roman"/>
          <w:sz w:val="24"/>
          <w:szCs w:val="24"/>
        </w:rPr>
        <w:t xml:space="preserve"> fee (</w:t>
      </w:r>
      <w:r w:rsidR="00C45EDE" w:rsidRPr="00E368C3">
        <w:rPr>
          <w:rFonts w:ascii="Times New Roman" w:eastAsia="Times New Roman" w:hAnsi="Times New Roman" w:cs="Times New Roman"/>
          <w:sz w:val="24"/>
          <w:szCs w:val="24"/>
        </w:rPr>
        <w:t>$7</w:t>
      </w:r>
      <w:r w:rsidR="007A1E52" w:rsidRPr="00E368C3">
        <w:rPr>
          <w:rFonts w:ascii="Times New Roman" w:eastAsia="Times New Roman" w:hAnsi="Times New Roman" w:cs="Times New Roman"/>
          <w:sz w:val="24"/>
          <w:szCs w:val="24"/>
        </w:rPr>
        <w:t xml:space="preserve">5,000 for </w:t>
      </w:r>
      <w:r w:rsidR="00F40848" w:rsidRPr="00E368C3">
        <w:rPr>
          <w:rFonts w:ascii="Times New Roman" w:eastAsia="Times New Roman" w:hAnsi="Times New Roman" w:cs="Times New Roman"/>
          <w:sz w:val="24"/>
          <w:szCs w:val="24"/>
        </w:rPr>
        <w:t>multifamily</w:t>
      </w:r>
      <w:r w:rsidR="00D16344" w:rsidRPr="00E368C3">
        <w:rPr>
          <w:rFonts w:ascii="Times New Roman" w:eastAsia="Times New Roman" w:hAnsi="Times New Roman" w:cs="Times New Roman"/>
          <w:sz w:val="24"/>
          <w:szCs w:val="24"/>
        </w:rPr>
        <w:t xml:space="preserve">, </w:t>
      </w:r>
      <w:r w:rsidR="00C45EDE" w:rsidRPr="00E368C3">
        <w:rPr>
          <w:rFonts w:ascii="Times New Roman" w:eastAsia="Times New Roman" w:hAnsi="Times New Roman" w:cs="Times New Roman"/>
          <w:sz w:val="24"/>
          <w:szCs w:val="24"/>
        </w:rPr>
        <w:t>$</w:t>
      </w:r>
      <w:r w:rsidR="007A1E52" w:rsidRPr="00E368C3">
        <w:rPr>
          <w:rFonts w:ascii="Times New Roman" w:eastAsia="Times New Roman" w:hAnsi="Times New Roman" w:cs="Times New Roman"/>
          <w:sz w:val="24"/>
          <w:szCs w:val="24"/>
        </w:rPr>
        <w:t>100,00</w:t>
      </w:r>
      <w:r w:rsidR="00C45EDE" w:rsidRPr="00E368C3">
        <w:rPr>
          <w:rFonts w:ascii="Times New Roman" w:eastAsia="Times New Roman" w:hAnsi="Times New Roman" w:cs="Times New Roman"/>
          <w:sz w:val="24"/>
          <w:szCs w:val="24"/>
        </w:rPr>
        <w:t xml:space="preserve">0 for </w:t>
      </w:r>
      <w:r w:rsidR="007A1E52" w:rsidRPr="00E368C3">
        <w:rPr>
          <w:rFonts w:ascii="Times New Roman" w:eastAsia="Times New Roman" w:hAnsi="Times New Roman" w:cs="Times New Roman"/>
          <w:sz w:val="24"/>
          <w:szCs w:val="24"/>
        </w:rPr>
        <w:t xml:space="preserve">townhomes, </w:t>
      </w:r>
      <w:r w:rsidR="00C45EDE" w:rsidRPr="00E368C3">
        <w:rPr>
          <w:rFonts w:ascii="Times New Roman" w:eastAsia="Times New Roman" w:hAnsi="Times New Roman" w:cs="Times New Roman"/>
          <w:sz w:val="24"/>
          <w:szCs w:val="24"/>
        </w:rPr>
        <w:t>and $</w:t>
      </w:r>
      <w:r w:rsidR="007A1E52" w:rsidRPr="00E368C3">
        <w:rPr>
          <w:rFonts w:ascii="Times New Roman" w:eastAsia="Times New Roman" w:hAnsi="Times New Roman" w:cs="Times New Roman"/>
          <w:sz w:val="24"/>
          <w:szCs w:val="24"/>
        </w:rPr>
        <w:t>120,000 for single family</w:t>
      </w:r>
      <w:r w:rsidR="00D16344" w:rsidRPr="00E368C3">
        <w:rPr>
          <w:rFonts w:ascii="Times New Roman" w:eastAsia="Times New Roman" w:hAnsi="Times New Roman" w:cs="Times New Roman"/>
          <w:sz w:val="24"/>
          <w:szCs w:val="24"/>
        </w:rPr>
        <w:t>).</w:t>
      </w:r>
    </w:p>
    <w:p w14:paraId="345D6A43" w14:textId="3417A069" w:rsidR="007A1E52" w:rsidRPr="00E368C3" w:rsidRDefault="00FE41E2" w:rsidP="004F3E77">
      <w:pPr>
        <w:pStyle w:val="NoSpacing"/>
        <w:numPr>
          <w:ilvl w:val="0"/>
          <w:numId w:val="3"/>
        </w:numPr>
        <w:shd w:val="clear" w:color="auto" w:fill="FFFFFF"/>
        <w:ind w:left="360"/>
        <w:textAlignment w:val="baseline"/>
        <w:rPr>
          <w:rFonts w:ascii="Times New Roman" w:eastAsia="Times New Roman" w:hAnsi="Times New Roman" w:cs="Times New Roman"/>
          <w:sz w:val="24"/>
          <w:szCs w:val="24"/>
        </w:rPr>
      </w:pPr>
      <w:r w:rsidRPr="00E368C3">
        <w:rPr>
          <w:rFonts w:ascii="Times New Roman" w:eastAsia="Times New Roman" w:hAnsi="Times New Roman" w:cs="Times New Roman"/>
          <w:sz w:val="24"/>
          <w:szCs w:val="24"/>
        </w:rPr>
        <w:t xml:space="preserve">The </w:t>
      </w:r>
      <w:r w:rsidR="007A1E52" w:rsidRPr="00E368C3">
        <w:rPr>
          <w:rFonts w:ascii="Times New Roman" w:eastAsia="Times New Roman" w:hAnsi="Times New Roman" w:cs="Times New Roman"/>
          <w:sz w:val="24"/>
          <w:szCs w:val="24"/>
        </w:rPr>
        <w:t>household income is set for the workforce housing program 60</w:t>
      </w:r>
      <w:r w:rsidR="00CA5C9F" w:rsidRPr="00E368C3">
        <w:rPr>
          <w:rFonts w:ascii="Times New Roman" w:eastAsia="Times New Roman" w:hAnsi="Times New Roman" w:cs="Times New Roman"/>
          <w:sz w:val="24"/>
          <w:szCs w:val="24"/>
        </w:rPr>
        <w:t>-</w:t>
      </w:r>
      <w:r w:rsidR="007A1E52" w:rsidRPr="00E368C3">
        <w:rPr>
          <w:rFonts w:ascii="Times New Roman" w:eastAsia="Times New Roman" w:hAnsi="Times New Roman" w:cs="Times New Roman"/>
          <w:sz w:val="24"/>
          <w:szCs w:val="24"/>
        </w:rPr>
        <w:t>140% of th</w:t>
      </w:r>
      <w:r w:rsidR="00CA5C9F" w:rsidRPr="00E368C3">
        <w:rPr>
          <w:rFonts w:ascii="Times New Roman" w:eastAsia="Times New Roman" w:hAnsi="Times New Roman" w:cs="Times New Roman"/>
          <w:sz w:val="24"/>
          <w:szCs w:val="24"/>
        </w:rPr>
        <w:t xml:space="preserve">e </w:t>
      </w:r>
      <w:r w:rsidR="007A1E52" w:rsidRPr="00E368C3">
        <w:rPr>
          <w:rFonts w:ascii="Times New Roman" w:eastAsia="Times New Roman" w:hAnsi="Times New Roman" w:cs="Times New Roman"/>
          <w:sz w:val="24"/>
          <w:szCs w:val="24"/>
        </w:rPr>
        <w:t>median family income</w:t>
      </w:r>
      <w:r w:rsidR="00CA5C9F" w:rsidRPr="00E368C3">
        <w:rPr>
          <w:rFonts w:ascii="Times New Roman" w:eastAsia="Times New Roman" w:hAnsi="Times New Roman" w:cs="Times New Roman"/>
          <w:sz w:val="24"/>
          <w:szCs w:val="24"/>
        </w:rPr>
        <w:t xml:space="preserve"> ($48,120-$112,280)</w:t>
      </w:r>
      <w:r w:rsidR="007A1E52" w:rsidRPr="00E368C3">
        <w:rPr>
          <w:rFonts w:ascii="Times New Roman" w:eastAsia="Times New Roman" w:hAnsi="Times New Roman" w:cs="Times New Roman"/>
          <w:sz w:val="24"/>
          <w:szCs w:val="24"/>
        </w:rPr>
        <w:t>.</w:t>
      </w:r>
      <w:r w:rsidR="00F15992" w:rsidRPr="00E368C3">
        <w:rPr>
          <w:rFonts w:ascii="Times New Roman" w:eastAsia="Times New Roman" w:hAnsi="Times New Roman" w:cs="Times New Roman"/>
          <w:sz w:val="24"/>
          <w:szCs w:val="24"/>
        </w:rPr>
        <w:t xml:space="preserve"> To date, those households include </w:t>
      </w:r>
      <w:r w:rsidR="00646CDB" w:rsidRPr="00E368C3">
        <w:rPr>
          <w:rFonts w:ascii="Times New Roman" w:eastAsia="Times New Roman" w:hAnsi="Times New Roman" w:cs="Times New Roman"/>
          <w:sz w:val="24"/>
          <w:szCs w:val="24"/>
        </w:rPr>
        <w:t xml:space="preserve">99% </w:t>
      </w:r>
      <w:r w:rsidR="003E77F3">
        <w:rPr>
          <w:rFonts w:ascii="Times New Roman" w:eastAsia="Times New Roman" w:hAnsi="Times New Roman" w:cs="Times New Roman"/>
          <w:sz w:val="24"/>
          <w:szCs w:val="24"/>
        </w:rPr>
        <w:t xml:space="preserve">of </w:t>
      </w:r>
      <w:r w:rsidR="007A1E52" w:rsidRPr="00E368C3">
        <w:rPr>
          <w:rFonts w:ascii="Times New Roman" w:eastAsia="Times New Roman" w:hAnsi="Times New Roman" w:cs="Times New Roman"/>
          <w:sz w:val="24"/>
          <w:szCs w:val="24"/>
        </w:rPr>
        <w:t xml:space="preserve">teachers, </w:t>
      </w:r>
      <w:r w:rsidR="00646CDB" w:rsidRPr="00E368C3">
        <w:rPr>
          <w:rFonts w:ascii="Times New Roman" w:eastAsia="Times New Roman" w:hAnsi="Times New Roman" w:cs="Times New Roman"/>
          <w:sz w:val="24"/>
          <w:szCs w:val="24"/>
        </w:rPr>
        <w:t xml:space="preserve">80% </w:t>
      </w:r>
      <w:r w:rsidR="00F51788">
        <w:rPr>
          <w:rFonts w:ascii="Times New Roman" w:eastAsia="Times New Roman" w:hAnsi="Times New Roman" w:cs="Times New Roman"/>
          <w:sz w:val="24"/>
          <w:szCs w:val="24"/>
        </w:rPr>
        <w:t xml:space="preserve">of </w:t>
      </w:r>
      <w:r w:rsidR="007A1E52" w:rsidRPr="00E368C3">
        <w:rPr>
          <w:rFonts w:ascii="Times New Roman" w:eastAsia="Times New Roman" w:hAnsi="Times New Roman" w:cs="Times New Roman"/>
          <w:sz w:val="24"/>
          <w:szCs w:val="24"/>
        </w:rPr>
        <w:t>county workers and others</w:t>
      </w:r>
      <w:r w:rsidRPr="00E368C3">
        <w:rPr>
          <w:rFonts w:ascii="Times New Roman" w:eastAsia="Times New Roman" w:hAnsi="Times New Roman" w:cs="Times New Roman"/>
          <w:sz w:val="24"/>
          <w:szCs w:val="24"/>
        </w:rPr>
        <w:t xml:space="preserve"> (</w:t>
      </w:r>
      <w:r w:rsidR="007A1E52" w:rsidRPr="00E368C3">
        <w:rPr>
          <w:rFonts w:ascii="Times New Roman" w:eastAsia="Times New Roman" w:hAnsi="Times New Roman" w:cs="Times New Roman"/>
          <w:sz w:val="24"/>
          <w:szCs w:val="24"/>
        </w:rPr>
        <w:t>health care and community service providers</w:t>
      </w:r>
      <w:r w:rsidRPr="00E368C3">
        <w:rPr>
          <w:rFonts w:ascii="Times New Roman" w:eastAsia="Times New Roman" w:hAnsi="Times New Roman" w:cs="Times New Roman"/>
          <w:sz w:val="24"/>
          <w:szCs w:val="24"/>
        </w:rPr>
        <w:t>)</w:t>
      </w:r>
      <w:r w:rsidR="007A1E52" w:rsidRPr="00E368C3">
        <w:rPr>
          <w:rFonts w:ascii="Times New Roman" w:eastAsia="Times New Roman" w:hAnsi="Times New Roman" w:cs="Times New Roman"/>
          <w:sz w:val="24"/>
          <w:szCs w:val="24"/>
        </w:rPr>
        <w:t xml:space="preserve">. </w:t>
      </w:r>
    </w:p>
    <w:p w14:paraId="226BD4A4" w14:textId="5BF0934E" w:rsidR="007A1E52" w:rsidRPr="0028312D" w:rsidRDefault="00306349" w:rsidP="004F3E77">
      <w:pPr>
        <w:pStyle w:val="NoSpacing"/>
        <w:numPr>
          <w:ilvl w:val="0"/>
          <w:numId w:val="3"/>
        </w:numPr>
        <w:shd w:val="clear" w:color="auto" w:fill="FFFFFF"/>
        <w:ind w:left="360"/>
        <w:textAlignment w:val="baseline"/>
        <w:rPr>
          <w:rFonts w:ascii="Times New Roman" w:eastAsia="Times New Roman" w:hAnsi="Times New Roman" w:cs="Times New Roman"/>
          <w:sz w:val="24"/>
          <w:szCs w:val="24"/>
        </w:rPr>
      </w:pPr>
      <w:r w:rsidRPr="0028312D">
        <w:rPr>
          <w:rFonts w:ascii="Times New Roman" w:eastAsia="Times New Roman" w:hAnsi="Times New Roman" w:cs="Times New Roman"/>
          <w:sz w:val="24"/>
          <w:szCs w:val="24"/>
        </w:rPr>
        <w:t xml:space="preserve">Rental </w:t>
      </w:r>
      <w:r w:rsidR="007A1E52" w:rsidRPr="0028312D">
        <w:rPr>
          <w:rFonts w:ascii="Times New Roman" w:eastAsia="Times New Roman" w:hAnsi="Times New Roman" w:cs="Times New Roman"/>
          <w:sz w:val="24"/>
          <w:szCs w:val="24"/>
        </w:rPr>
        <w:t>price range</w:t>
      </w:r>
      <w:r w:rsidR="000D7C66" w:rsidRPr="0028312D">
        <w:rPr>
          <w:rFonts w:ascii="Times New Roman" w:eastAsia="Times New Roman" w:hAnsi="Times New Roman" w:cs="Times New Roman"/>
          <w:sz w:val="24"/>
          <w:szCs w:val="24"/>
        </w:rPr>
        <w:t>:</w:t>
      </w:r>
      <w:r w:rsidR="007A1E52" w:rsidRPr="0028312D">
        <w:rPr>
          <w:rFonts w:ascii="Times New Roman" w:eastAsia="Times New Roman" w:hAnsi="Times New Roman" w:cs="Times New Roman"/>
          <w:sz w:val="24"/>
          <w:szCs w:val="24"/>
        </w:rPr>
        <w:t xml:space="preserve"> $963</w:t>
      </w:r>
      <w:r w:rsidR="000D7C66" w:rsidRPr="0028312D">
        <w:rPr>
          <w:rFonts w:ascii="Times New Roman" w:eastAsia="Times New Roman" w:hAnsi="Times New Roman" w:cs="Times New Roman"/>
          <w:sz w:val="24"/>
          <w:szCs w:val="24"/>
        </w:rPr>
        <w:t>-$</w:t>
      </w:r>
      <w:r w:rsidR="007A1E52" w:rsidRPr="0028312D">
        <w:rPr>
          <w:rFonts w:ascii="Times New Roman" w:eastAsia="Times New Roman" w:hAnsi="Times New Roman" w:cs="Times New Roman"/>
          <w:sz w:val="24"/>
          <w:szCs w:val="24"/>
        </w:rPr>
        <w:t>3</w:t>
      </w:r>
      <w:r w:rsidR="000D7C66" w:rsidRPr="0028312D">
        <w:rPr>
          <w:rFonts w:ascii="Times New Roman" w:eastAsia="Times New Roman" w:hAnsi="Times New Roman" w:cs="Times New Roman"/>
          <w:sz w:val="24"/>
          <w:szCs w:val="24"/>
        </w:rPr>
        <w:t>475; Sa</w:t>
      </w:r>
      <w:r w:rsidR="007A1E52" w:rsidRPr="0028312D">
        <w:rPr>
          <w:rFonts w:ascii="Times New Roman" w:eastAsia="Times New Roman" w:hAnsi="Times New Roman" w:cs="Times New Roman"/>
          <w:sz w:val="24"/>
          <w:szCs w:val="24"/>
        </w:rPr>
        <w:t>le price range</w:t>
      </w:r>
      <w:r w:rsidR="000D7C66" w:rsidRPr="0028312D">
        <w:rPr>
          <w:rFonts w:ascii="Times New Roman" w:eastAsia="Times New Roman" w:hAnsi="Times New Roman" w:cs="Times New Roman"/>
          <w:sz w:val="24"/>
          <w:szCs w:val="24"/>
        </w:rPr>
        <w:t>:</w:t>
      </w:r>
      <w:r w:rsidR="007A1E52" w:rsidRPr="0028312D">
        <w:rPr>
          <w:rFonts w:ascii="Times New Roman" w:eastAsia="Times New Roman" w:hAnsi="Times New Roman" w:cs="Times New Roman"/>
          <w:sz w:val="24"/>
          <w:szCs w:val="24"/>
        </w:rPr>
        <w:t xml:space="preserve"> </w:t>
      </w:r>
      <w:r w:rsidR="00FB568B" w:rsidRPr="0028312D">
        <w:rPr>
          <w:rFonts w:ascii="Times New Roman" w:eastAsia="Times New Roman" w:hAnsi="Times New Roman" w:cs="Times New Roman"/>
          <w:sz w:val="24"/>
          <w:szCs w:val="24"/>
        </w:rPr>
        <w:t>$</w:t>
      </w:r>
      <w:r w:rsidR="0028312D" w:rsidRPr="0028312D">
        <w:rPr>
          <w:rFonts w:ascii="Times New Roman" w:eastAsia="Times New Roman" w:hAnsi="Times New Roman" w:cs="Times New Roman"/>
          <w:sz w:val="24"/>
          <w:szCs w:val="24"/>
        </w:rPr>
        <w:t>16</w:t>
      </w:r>
      <w:r w:rsidR="00FB568B" w:rsidRPr="0028312D">
        <w:rPr>
          <w:rFonts w:ascii="Times New Roman" w:eastAsia="Times New Roman" w:hAnsi="Times New Roman" w:cs="Times New Roman"/>
          <w:sz w:val="24"/>
          <w:szCs w:val="24"/>
        </w:rPr>
        <w:t>8,420-</w:t>
      </w:r>
      <w:r w:rsidR="0028312D" w:rsidRPr="0028312D">
        <w:rPr>
          <w:rFonts w:ascii="Times New Roman" w:eastAsia="Times New Roman" w:hAnsi="Times New Roman" w:cs="Times New Roman"/>
          <w:sz w:val="24"/>
          <w:szCs w:val="24"/>
        </w:rPr>
        <w:t>$</w:t>
      </w:r>
      <w:r w:rsidR="00FB568B" w:rsidRPr="0028312D">
        <w:rPr>
          <w:rFonts w:ascii="Times New Roman" w:eastAsia="Times New Roman" w:hAnsi="Times New Roman" w:cs="Times New Roman"/>
          <w:sz w:val="24"/>
          <w:szCs w:val="24"/>
        </w:rPr>
        <w:t>2</w:t>
      </w:r>
      <w:r w:rsidR="007A1E52" w:rsidRPr="0028312D">
        <w:rPr>
          <w:rFonts w:ascii="Times New Roman" w:eastAsia="Times New Roman" w:hAnsi="Times New Roman" w:cs="Times New Roman"/>
          <w:sz w:val="24"/>
          <w:szCs w:val="24"/>
        </w:rPr>
        <w:t>64</w:t>
      </w:r>
      <w:r w:rsidR="00FB568B" w:rsidRPr="0028312D">
        <w:rPr>
          <w:rFonts w:ascii="Times New Roman" w:eastAsia="Times New Roman" w:hAnsi="Times New Roman" w:cs="Times New Roman"/>
          <w:sz w:val="24"/>
          <w:szCs w:val="24"/>
        </w:rPr>
        <w:t xml:space="preserve">,660. </w:t>
      </w:r>
    </w:p>
    <w:p w14:paraId="338B27F8" w14:textId="05EDD6E1" w:rsidR="007A1E52" w:rsidRPr="00E368C3" w:rsidRDefault="003B01F1" w:rsidP="004F3E77">
      <w:pPr>
        <w:pStyle w:val="NoSpacing"/>
        <w:numPr>
          <w:ilvl w:val="0"/>
          <w:numId w:val="3"/>
        </w:numPr>
        <w:shd w:val="clear" w:color="auto" w:fill="FFFFFF"/>
        <w:ind w:left="360"/>
        <w:textAlignment w:val="baseline"/>
        <w:rPr>
          <w:rFonts w:ascii="Times New Roman" w:eastAsia="Times New Roman" w:hAnsi="Times New Roman" w:cs="Times New Roman"/>
          <w:sz w:val="24"/>
          <w:szCs w:val="24"/>
        </w:rPr>
      </w:pPr>
      <w:r w:rsidRPr="00E368C3">
        <w:rPr>
          <w:rFonts w:ascii="Times New Roman" w:eastAsia="Times New Roman" w:hAnsi="Times New Roman" w:cs="Times New Roman"/>
          <w:sz w:val="24"/>
          <w:szCs w:val="24"/>
        </w:rPr>
        <w:t xml:space="preserve">The </w:t>
      </w:r>
      <w:r w:rsidR="007A1E52" w:rsidRPr="00E368C3">
        <w:rPr>
          <w:rFonts w:ascii="Times New Roman" w:eastAsia="Times New Roman" w:hAnsi="Times New Roman" w:cs="Times New Roman"/>
          <w:sz w:val="24"/>
          <w:szCs w:val="24"/>
        </w:rPr>
        <w:t xml:space="preserve">workforce housing program is </w:t>
      </w:r>
      <w:r w:rsidR="00E51B8F" w:rsidRPr="00E368C3">
        <w:rPr>
          <w:rFonts w:ascii="Times New Roman" w:eastAsia="Times New Roman" w:hAnsi="Times New Roman" w:cs="Times New Roman"/>
          <w:sz w:val="24"/>
          <w:szCs w:val="24"/>
        </w:rPr>
        <w:t xml:space="preserve">only applicable </w:t>
      </w:r>
      <w:r w:rsidR="00792635" w:rsidRPr="00E368C3">
        <w:rPr>
          <w:rFonts w:ascii="Times New Roman" w:eastAsia="Times New Roman" w:hAnsi="Times New Roman" w:cs="Times New Roman"/>
          <w:sz w:val="24"/>
          <w:szCs w:val="24"/>
        </w:rPr>
        <w:t>within</w:t>
      </w:r>
      <w:r w:rsidR="00E67777" w:rsidRPr="00E368C3">
        <w:rPr>
          <w:rFonts w:ascii="Times New Roman" w:eastAsia="Times New Roman" w:hAnsi="Times New Roman" w:cs="Times New Roman"/>
          <w:sz w:val="24"/>
          <w:szCs w:val="24"/>
        </w:rPr>
        <w:t xml:space="preserve"> certain</w:t>
      </w:r>
      <w:r w:rsidR="00483DBE" w:rsidRPr="00E368C3">
        <w:rPr>
          <w:rFonts w:ascii="Times New Roman" w:eastAsia="Times New Roman" w:hAnsi="Times New Roman" w:cs="Times New Roman"/>
          <w:sz w:val="24"/>
          <w:szCs w:val="24"/>
        </w:rPr>
        <w:t xml:space="preserve"> </w:t>
      </w:r>
      <w:r w:rsidR="00792635" w:rsidRPr="00E368C3">
        <w:rPr>
          <w:rFonts w:ascii="Times New Roman" w:eastAsia="Times New Roman" w:hAnsi="Times New Roman" w:cs="Times New Roman"/>
          <w:sz w:val="24"/>
          <w:szCs w:val="24"/>
        </w:rPr>
        <w:t>area</w:t>
      </w:r>
      <w:r w:rsidR="00483DBE" w:rsidRPr="00E368C3">
        <w:rPr>
          <w:rFonts w:ascii="Times New Roman" w:eastAsia="Times New Roman" w:hAnsi="Times New Roman" w:cs="Times New Roman"/>
          <w:sz w:val="24"/>
          <w:szCs w:val="24"/>
        </w:rPr>
        <w:t>s</w:t>
      </w:r>
      <w:r w:rsidR="00792635" w:rsidRPr="00E368C3">
        <w:rPr>
          <w:rFonts w:ascii="Times New Roman" w:eastAsia="Times New Roman" w:hAnsi="Times New Roman" w:cs="Times New Roman"/>
          <w:sz w:val="24"/>
          <w:szCs w:val="24"/>
        </w:rPr>
        <w:t xml:space="preserve"> within the </w:t>
      </w:r>
      <w:r w:rsidR="00483DBE" w:rsidRPr="00E368C3">
        <w:rPr>
          <w:rFonts w:ascii="Times New Roman" w:eastAsia="Times New Roman" w:hAnsi="Times New Roman" w:cs="Times New Roman"/>
          <w:sz w:val="24"/>
          <w:szCs w:val="24"/>
        </w:rPr>
        <w:t>urb</w:t>
      </w:r>
      <w:r w:rsidR="007A1E52" w:rsidRPr="00E368C3">
        <w:rPr>
          <w:rFonts w:ascii="Times New Roman" w:eastAsia="Times New Roman" w:hAnsi="Times New Roman" w:cs="Times New Roman"/>
          <w:sz w:val="24"/>
          <w:szCs w:val="24"/>
        </w:rPr>
        <w:t>an suburban tier</w:t>
      </w:r>
      <w:r w:rsidR="009F5CA1" w:rsidRPr="00E368C3">
        <w:rPr>
          <w:rFonts w:ascii="Times New Roman" w:eastAsia="Times New Roman" w:hAnsi="Times New Roman" w:cs="Times New Roman"/>
          <w:sz w:val="24"/>
          <w:szCs w:val="24"/>
        </w:rPr>
        <w:t xml:space="preserve"> (unincorporated Palm Beach County)</w:t>
      </w:r>
      <w:r w:rsidR="00483DBE" w:rsidRPr="00E368C3">
        <w:rPr>
          <w:rFonts w:ascii="Times New Roman" w:eastAsia="Times New Roman" w:hAnsi="Times New Roman" w:cs="Times New Roman"/>
          <w:sz w:val="24"/>
          <w:szCs w:val="24"/>
        </w:rPr>
        <w:t xml:space="preserve">. </w:t>
      </w:r>
      <w:r w:rsidR="00A80278" w:rsidRPr="00E368C3">
        <w:rPr>
          <w:rFonts w:ascii="Times New Roman" w:eastAsia="Times New Roman" w:hAnsi="Times New Roman" w:cs="Times New Roman"/>
          <w:sz w:val="24"/>
          <w:szCs w:val="24"/>
        </w:rPr>
        <w:t>County dir</w:t>
      </w:r>
      <w:r w:rsidR="007A1E52" w:rsidRPr="00E368C3">
        <w:rPr>
          <w:rFonts w:ascii="Times New Roman" w:eastAsia="Times New Roman" w:hAnsi="Times New Roman" w:cs="Times New Roman"/>
          <w:sz w:val="24"/>
          <w:szCs w:val="24"/>
        </w:rPr>
        <w:t>ections ensure that</w:t>
      </w:r>
      <w:r w:rsidR="003D1218" w:rsidRPr="00E368C3">
        <w:rPr>
          <w:rFonts w:ascii="Times New Roman" w:eastAsia="Times New Roman" w:hAnsi="Times New Roman" w:cs="Times New Roman"/>
          <w:sz w:val="24"/>
          <w:szCs w:val="24"/>
        </w:rPr>
        <w:t xml:space="preserve"> </w:t>
      </w:r>
      <w:r w:rsidR="007A1E52" w:rsidRPr="00E368C3">
        <w:rPr>
          <w:rFonts w:ascii="Times New Roman" w:eastAsia="Times New Roman" w:hAnsi="Times New Roman" w:cs="Times New Roman"/>
          <w:sz w:val="24"/>
          <w:szCs w:val="24"/>
        </w:rPr>
        <w:t>all variet</w:t>
      </w:r>
      <w:r w:rsidR="003D1218" w:rsidRPr="00E368C3">
        <w:rPr>
          <w:rFonts w:ascii="Times New Roman" w:eastAsia="Times New Roman" w:hAnsi="Times New Roman" w:cs="Times New Roman"/>
          <w:sz w:val="24"/>
          <w:szCs w:val="24"/>
        </w:rPr>
        <w:t xml:space="preserve">ies </w:t>
      </w:r>
      <w:r w:rsidR="007A1E52" w:rsidRPr="00E368C3">
        <w:rPr>
          <w:rFonts w:ascii="Times New Roman" w:eastAsia="Times New Roman" w:hAnsi="Times New Roman" w:cs="Times New Roman"/>
          <w:sz w:val="24"/>
          <w:szCs w:val="24"/>
        </w:rPr>
        <w:t>of housing types</w:t>
      </w:r>
      <w:r w:rsidR="003D1218" w:rsidRPr="00E368C3">
        <w:rPr>
          <w:rFonts w:ascii="Times New Roman" w:eastAsia="Times New Roman" w:hAnsi="Times New Roman" w:cs="Times New Roman"/>
          <w:sz w:val="24"/>
          <w:szCs w:val="24"/>
        </w:rPr>
        <w:t xml:space="preserve"> are provided in the </w:t>
      </w:r>
      <w:r w:rsidR="00EC35E7" w:rsidRPr="00E368C3">
        <w:rPr>
          <w:rFonts w:ascii="Times New Roman" w:eastAsia="Times New Roman" w:hAnsi="Times New Roman" w:cs="Times New Roman"/>
          <w:sz w:val="24"/>
          <w:szCs w:val="24"/>
        </w:rPr>
        <w:t>r</w:t>
      </w:r>
      <w:r w:rsidR="007A1E52" w:rsidRPr="00E368C3">
        <w:rPr>
          <w:rFonts w:ascii="Times New Roman" w:eastAsia="Times New Roman" w:hAnsi="Times New Roman" w:cs="Times New Roman"/>
          <w:sz w:val="24"/>
          <w:szCs w:val="24"/>
        </w:rPr>
        <w:t>ural</w:t>
      </w:r>
      <w:r w:rsidR="00756A04" w:rsidRPr="00E368C3">
        <w:rPr>
          <w:rFonts w:ascii="Times New Roman" w:eastAsia="Times New Roman" w:hAnsi="Times New Roman" w:cs="Times New Roman"/>
          <w:sz w:val="24"/>
          <w:szCs w:val="24"/>
        </w:rPr>
        <w:t xml:space="preserve">, </w:t>
      </w:r>
      <w:r w:rsidR="004A74B4" w:rsidRPr="00E368C3">
        <w:rPr>
          <w:rFonts w:ascii="Times New Roman" w:eastAsia="Times New Roman" w:hAnsi="Times New Roman" w:cs="Times New Roman"/>
          <w:sz w:val="24"/>
          <w:szCs w:val="24"/>
        </w:rPr>
        <w:t>urban</w:t>
      </w:r>
      <w:r w:rsidR="00063960" w:rsidRPr="00E368C3">
        <w:rPr>
          <w:rFonts w:ascii="Times New Roman" w:eastAsia="Times New Roman" w:hAnsi="Times New Roman" w:cs="Times New Roman"/>
          <w:sz w:val="24"/>
          <w:szCs w:val="24"/>
        </w:rPr>
        <w:t>/</w:t>
      </w:r>
      <w:r w:rsidR="004A74B4" w:rsidRPr="00E368C3">
        <w:rPr>
          <w:rFonts w:ascii="Times New Roman" w:eastAsia="Times New Roman" w:hAnsi="Times New Roman" w:cs="Times New Roman"/>
          <w:sz w:val="24"/>
          <w:szCs w:val="24"/>
        </w:rPr>
        <w:t>suburban</w:t>
      </w:r>
      <w:r w:rsidR="007A1E52" w:rsidRPr="00E368C3">
        <w:rPr>
          <w:rFonts w:ascii="Times New Roman" w:eastAsia="Times New Roman" w:hAnsi="Times New Roman" w:cs="Times New Roman"/>
          <w:sz w:val="24"/>
          <w:szCs w:val="24"/>
        </w:rPr>
        <w:t xml:space="preserve"> and </w:t>
      </w:r>
      <w:r w:rsidR="007C6211" w:rsidRPr="00E368C3">
        <w:rPr>
          <w:rFonts w:ascii="Times New Roman" w:eastAsia="Times New Roman" w:hAnsi="Times New Roman" w:cs="Times New Roman"/>
          <w:sz w:val="24"/>
          <w:szCs w:val="24"/>
        </w:rPr>
        <w:t>Ag R</w:t>
      </w:r>
      <w:r w:rsidR="007A1E52" w:rsidRPr="00E368C3">
        <w:rPr>
          <w:rFonts w:ascii="Times New Roman" w:eastAsia="Times New Roman" w:hAnsi="Times New Roman" w:cs="Times New Roman"/>
          <w:sz w:val="24"/>
          <w:szCs w:val="24"/>
        </w:rPr>
        <w:t>eserve</w:t>
      </w:r>
      <w:r w:rsidR="003D1218" w:rsidRPr="00E368C3">
        <w:rPr>
          <w:rFonts w:ascii="Times New Roman" w:eastAsia="Times New Roman" w:hAnsi="Times New Roman" w:cs="Times New Roman"/>
          <w:sz w:val="24"/>
          <w:szCs w:val="24"/>
        </w:rPr>
        <w:t xml:space="preserve"> tiers</w:t>
      </w:r>
      <w:r w:rsidR="007C6211" w:rsidRPr="00E368C3">
        <w:rPr>
          <w:rFonts w:ascii="Times New Roman" w:eastAsia="Times New Roman" w:hAnsi="Times New Roman" w:cs="Times New Roman"/>
          <w:sz w:val="24"/>
          <w:szCs w:val="24"/>
        </w:rPr>
        <w:t>.</w:t>
      </w:r>
      <w:r w:rsidR="007A1E52" w:rsidRPr="00E368C3">
        <w:rPr>
          <w:rFonts w:ascii="Times New Roman" w:eastAsia="Times New Roman" w:hAnsi="Times New Roman" w:cs="Times New Roman"/>
          <w:sz w:val="24"/>
          <w:szCs w:val="24"/>
        </w:rPr>
        <w:t xml:space="preserve"> </w:t>
      </w:r>
    </w:p>
    <w:p w14:paraId="3F644F82" w14:textId="77777777" w:rsidR="00912637" w:rsidRPr="00E368C3" w:rsidRDefault="00495CC3" w:rsidP="004F3E77">
      <w:pPr>
        <w:pStyle w:val="NoSpacing"/>
        <w:numPr>
          <w:ilvl w:val="0"/>
          <w:numId w:val="3"/>
        </w:numPr>
        <w:shd w:val="clear" w:color="auto" w:fill="FFFFFF"/>
        <w:ind w:left="360"/>
        <w:textAlignment w:val="baseline"/>
        <w:rPr>
          <w:rFonts w:ascii="Times New Roman" w:eastAsia="Times New Roman" w:hAnsi="Times New Roman" w:cs="Times New Roman"/>
          <w:sz w:val="24"/>
          <w:szCs w:val="24"/>
        </w:rPr>
      </w:pPr>
      <w:r w:rsidRPr="00E368C3">
        <w:rPr>
          <w:rFonts w:ascii="Times New Roman" w:eastAsia="Times New Roman" w:hAnsi="Times New Roman" w:cs="Times New Roman"/>
          <w:sz w:val="24"/>
          <w:szCs w:val="24"/>
        </w:rPr>
        <w:t>The</w:t>
      </w:r>
      <w:r w:rsidR="00B458CA" w:rsidRPr="00E368C3">
        <w:rPr>
          <w:rFonts w:ascii="Times New Roman" w:hAnsi="Times New Roman" w:cs="Times New Roman"/>
          <w:sz w:val="24"/>
          <w:szCs w:val="24"/>
        </w:rPr>
        <w:t xml:space="preserve"> </w:t>
      </w:r>
      <w:r w:rsidR="00363DFB" w:rsidRPr="00E368C3">
        <w:rPr>
          <w:rFonts w:ascii="Times New Roman" w:hAnsi="Times New Roman" w:cs="Times New Roman"/>
          <w:sz w:val="24"/>
          <w:szCs w:val="24"/>
        </w:rPr>
        <w:t>county re</w:t>
      </w:r>
      <w:r w:rsidR="00B458CA" w:rsidRPr="00E368C3">
        <w:rPr>
          <w:rFonts w:ascii="Times New Roman" w:hAnsi="Times New Roman" w:cs="Times New Roman"/>
          <w:sz w:val="24"/>
          <w:szCs w:val="24"/>
        </w:rPr>
        <w:t>present</w:t>
      </w:r>
      <w:r w:rsidR="00363DFB" w:rsidRPr="00E368C3">
        <w:rPr>
          <w:rFonts w:ascii="Times New Roman" w:hAnsi="Times New Roman" w:cs="Times New Roman"/>
          <w:sz w:val="24"/>
          <w:szCs w:val="24"/>
        </w:rPr>
        <w:t>s ~</w:t>
      </w:r>
      <w:r w:rsidR="00B458CA" w:rsidRPr="00E368C3">
        <w:rPr>
          <w:rFonts w:ascii="Times New Roman" w:hAnsi="Times New Roman" w:cs="Times New Roman"/>
          <w:sz w:val="24"/>
          <w:szCs w:val="24"/>
        </w:rPr>
        <w:t xml:space="preserve">44% of the </w:t>
      </w:r>
      <w:r w:rsidR="00363DFB" w:rsidRPr="00E368C3">
        <w:rPr>
          <w:rFonts w:ascii="Times New Roman" w:hAnsi="Times New Roman" w:cs="Times New Roman"/>
          <w:sz w:val="24"/>
          <w:szCs w:val="24"/>
        </w:rPr>
        <w:t xml:space="preserve">county </w:t>
      </w:r>
      <w:r w:rsidR="00B458CA" w:rsidRPr="00E368C3">
        <w:rPr>
          <w:rFonts w:ascii="Times New Roman" w:hAnsi="Times New Roman" w:cs="Times New Roman"/>
          <w:sz w:val="24"/>
          <w:szCs w:val="24"/>
        </w:rPr>
        <w:t>population</w:t>
      </w:r>
      <w:r w:rsidR="00D049ED"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56% are within cities</w:t>
      </w:r>
      <w:r w:rsidR="002F0F2C" w:rsidRPr="00E368C3">
        <w:rPr>
          <w:rFonts w:ascii="Times New Roman" w:hAnsi="Times New Roman" w:cs="Times New Roman"/>
          <w:sz w:val="24"/>
          <w:szCs w:val="24"/>
        </w:rPr>
        <w:t xml:space="preserve">:  </w:t>
      </w:r>
      <w:r w:rsidR="00C65E47" w:rsidRPr="00E368C3">
        <w:rPr>
          <w:rFonts w:ascii="Times New Roman" w:hAnsi="Times New Roman" w:cs="Times New Roman"/>
          <w:sz w:val="24"/>
          <w:szCs w:val="24"/>
        </w:rPr>
        <w:t xml:space="preserve">the bulk of the density is </w:t>
      </w:r>
      <w:r w:rsidR="00B458CA" w:rsidRPr="00E368C3">
        <w:rPr>
          <w:rFonts w:ascii="Times New Roman" w:hAnsi="Times New Roman" w:cs="Times New Roman"/>
          <w:sz w:val="24"/>
          <w:szCs w:val="24"/>
        </w:rPr>
        <w:t>downtown</w:t>
      </w:r>
      <w:r w:rsidR="002F0F2C"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along the FEC corridors</w:t>
      </w:r>
      <w:r w:rsidR="002F0F2C"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transit</w:t>
      </w:r>
      <w:r w:rsidR="002F0F2C" w:rsidRPr="00E368C3">
        <w:rPr>
          <w:rFonts w:ascii="Times New Roman" w:hAnsi="Times New Roman" w:cs="Times New Roman"/>
          <w:sz w:val="24"/>
          <w:szCs w:val="24"/>
        </w:rPr>
        <w:t>-</w:t>
      </w:r>
      <w:r w:rsidR="00B458CA" w:rsidRPr="00E368C3">
        <w:rPr>
          <w:rFonts w:ascii="Times New Roman" w:hAnsi="Times New Roman" w:cs="Times New Roman"/>
          <w:sz w:val="24"/>
          <w:szCs w:val="24"/>
        </w:rPr>
        <w:t xml:space="preserve">oriented developments </w:t>
      </w:r>
      <w:r w:rsidR="00C65E47" w:rsidRPr="00E368C3">
        <w:rPr>
          <w:rFonts w:ascii="Times New Roman" w:hAnsi="Times New Roman" w:cs="Times New Roman"/>
          <w:sz w:val="24"/>
          <w:szCs w:val="24"/>
        </w:rPr>
        <w:t>in</w:t>
      </w:r>
      <w:r w:rsidR="00B458CA" w:rsidRPr="00E368C3">
        <w:rPr>
          <w:rFonts w:ascii="Times New Roman" w:hAnsi="Times New Roman" w:cs="Times New Roman"/>
          <w:sz w:val="24"/>
          <w:szCs w:val="24"/>
        </w:rPr>
        <w:t xml:space="preserve"> downtown areas. </w:t>
      </w:r>
    </w:p>
    <w:p w14:paraId="2144C891" w14:textId="43EED837" w:rsidR="00B458CA" w:rsidRPr="00E368C3" w:rsidRDefault="00912637" w:rsidP="004F3E77">
      <w:pPr>
        <w:pStyle w:val="NoSpacing"/>
        <w:numPr>
          <w:ilvl w:val="0"/>
          <w:numId w:val="3"/>
        </w:numPr>
        <w:shd w:val="clear" w:color="auto" w:fill="FFFFFF"/>
        <w:ind w:left="360"/>
        <w:textAlignment w:val="baseline"/>
        <w:rPr>
          <w:rFonts w:ascii="Times New Roman" w:hAnsi="Times New Roman" w:cs="Times New Roman"/>
          <w:sz w:val="24"/>
          <w:szCs w:val="24"/>
        </w:rPr>
      </w:pPr>
      <w:r w:rsidRPr="00E368C3">
        <w:rPr>
          <w:rFonts w:ascii="Times New Roman" w:hAnsi="Times New Roman" w:cs="Times New Roman"/>
          <w:sz w:val="24"/>
          <w:szCs w:val="24"/>
        </w:rPr>
        <w:t>T</w:t>
      </w:r>
      <w:r w:rsidR="00B458CA" w:rsidRPr="00E368C3">
        <w:rPr>
          <w:rFonts w:ascii="Times New Roman" w:hAnsi="Times New Roman" w:cs="Times New Roman"/>
          <w:sz w:val="24"/>
          <w:szCs w:val="24"/>
        </w:rPr>
        <w:t>o date</w:t>
      </w:r>
      <w:r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2500</w:t>
      </w:r>
      <w:r w:rsidR="00FA0128" w:rsidRPr="00E368C3">
        <w:rPr>
          <w:rFonts w:ascii="Times New Roman" w:hAnsi="Times New Roman" w:cs="Times New Roman"/>
          <w:sz w:val="24"/>
          <w:szCs w:val="24"/>
        </w:rPr>
        <w:t xml:space="preserve">+ WF </w:t>
      </w:r>
      <w:r w:rsidR="00B458CA" w:rsidRPr="00E368C3">
        <w:rPr>
          <w:rFonts w:ascii="Times New Roman" w:hAnsi="Times New Roman" w:cs="Times New Roman"/>
          <w:sz w:val="24"/>
          <w:szCs w:val="24"/>
        </w:rPr>
        <w:t>housing units</w:t>
      </w:r>
      <w:r w:rsidR="00FA0128" w:rsidRPr="00E368C3">
        <w:rPr>
          <w:rFonts w:ascii="Times New Roman" w:hAnsi="Times New Roman" w:cs="Times New Roman"/>
          <w:sz w:val="24"/>
          <w:szCs w:val="24"/>
        </w:rPr>
        <w:t xml:space="preserve"> have been produced</w:t>
      </w:r>
      <w:r w:rsidR="00B458CA" w:rsidRPr="00E368C3">
        <w:rPr>
          <w:rFonts w:ascii="Times New Roman" w:hAnsi="Times New Roman" w:cs="Times New Roman"/>
          <w:sz w:val="24"/>
          <w:szCs w:val="24"/>
        </w:rPr>
        <w:t xml:space="preserve"> within that unincorporated area</w:t>
      </w:r>
      <w:r w:rsidR="00014C96"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58%</w:t>
      </w:r>
      <w:r w:rsidR="00DC42A6" w:rsidRPr="00E368C3">
        <w:rPr>
          <w:rFonts w:ascii="Times New Roman" w:hAnsi="Times New Roman" w:cs="Times New Roman"/>
          <w:sz w:val="24"/>
          <w:szCs w:val="24"/>
        </w:rPr>
        <w:t xml:space="preserve"> - </w:t>
      </w:r>
      <w:r w:rsidR="00014C96" w:rsidRPr="00E368C3">
        <w:rPr>
          <w:rFonts w:ascii="Times New Roman" w:hAnsi="Times New Roman" w:cs="Times New Roman"/>
          <w:sz w:val="24"/>
          <w:szCs w:val="24"/>
        </w:rPr>
        <w:t xml:space="preserve">rentals; </w:t>
      </w:r>
      <w:r w:rsidR="00DC42A6" w:rsidRPr="00E368C3">
        <w:rPr>
          <w:rFonts w:ascii="Times New Roman" w:hAnsi="Times New Roman" w:cs="Times New Roman"/>
          <w:sz w:val="24"/>
          <w:szCs w:val="24"/>
        </w:rPr>
        <w:t xml:space="preserve">13% </w:t>
      </w:r>
      <w:r w:rsidR="00F40848" w:rsidRPr="00E368C3">
        <w:rPr>
          <w:rFonts w:ascii="Times New Roman" w:hAnsi="Times New Roman" w:cs="Times New Roman"/>
          <w:sz w:val="24"/>
          <w:szCs w:val="24"/>
        </w:rPr>
        <w:t>- for</w:t>
      </w:r>
      <w:r w:rsidR="00B458CA" w:rsidRPr="00E368C3">
        <w:rPr>
          <w:rFonts w:ascii="Times New Roman" w:hAnsi="Times New Roman" w:cs="Times New Roman"/>
          <w:sz w:val="24"/>
          <w:szCs w:val="24"/>
        </w:rPr>
        <w:t xml:space="preserve"> sale</w:t>
      </w:r>
      <w:r w:rsidR="00033CAE" w:rsidRPr="00E368C3">
        <w:rPr>
          <w:rFonts w:ascii="Times New Roman" w:hAnsi="Times New Roman" w:cs="Times New Roman"/>
          <w:sz w:val="24"/>
          <w:szCs w:val="24"/>
        </w:rPr>
        <w:t xml:space="preserve">; </w:t>
      </w:r>
      <w:r w:rsidR="00F9117A" w:rsidRPr="00E368C3">
        <w:rPr>
          <w:rFonts w:ascii="Times New Roman" w:hAnsi="Times New Roman" w:cs="Times New Roman"/>
          <w:sz w:val="24"/>
          <w:szCs w:val="24"/>
        </w:rPr>
        <w:t>1</w:t>
      </w:r>
      <w:r w:rsidR="00B458CA" w:rsidRPr="00E368C3">
        <w:rPr>
          <w:rFonts w:ascii="Times New Roman" w:hAnsi="Times New Roman" w:cs="Times New Roman"/>
          <w:sz w:val="24"/>
          <w:szCs w:val="24"/>
        </w:rPr>
        <w:t>4%</w:t>
      </w:r>
      <w:r w:rsidR="00F9117A" w:rsidRPr="00E368C3">
        <w:rPr>
          <w:rFonts w:ascii="Times New Roman" w:hAnsi="Times New Roman" w:cs="Times New Roman"/>
          <w:sz w:val="24"/>
          <w:szCs w:val="24"/>
        </w:rPr>
        <w:t xml:space="preserve"> - in lieu fee</w:t>
      </w:r>
      <w:r w:rsidR="003D3CD7" w:rsidRPr="00E368C3">
        <w:rPr>
          <w:rFonts w:ascii="Times New Roman" w:hAnsi="Times New Roman" w:cs="Times New Roman"/>
          <w:sz w:val="24"/>
          <w:szCs w:val="24"/>
        </w:rPr>
        <w:t xml:space="preserve"> payment</w:t>
      </w:r>
      <w:r w:rsidR="00F9117A" w:rsidRPr="00E368C3">
        <w:rPr>
          <w:rFonts w:ascii="Times New Roman" w:hAnsi="Times New Roman" w:cs="Times New Roman"/>
          <w:sz w:val="24"/>
          <w:szCs w:val="24"/>
        </w:rPr>
        <w:t xml:space="preserve">s; </w:t>
      </w:r>
      <w:r w:rsidR="00B458CA" w:rsidRPr="00E368C3">
        <w:rPr>
          <w:rFonts w:ascii="Times New Roman" w:hAnsi="Times New Roman" w:cs="Times New Roman"/>
          <w:sz w:val="24"/>
          <w:szCs w:val="24"/>
        </w:rPr>
        <w:t>15</w:t>
      </w:r>
      <w:r w:rsidR="007F40C5" w:rsidRPr="00E368C3">
        <w:rPr>
          <w:rFonts w:ascii="Times New Roman" w:hAnsi="Times New Roman" w:cs="Times New Roman"/>
          <w:sz w:val="24"/>
          <w:szCs w:val="24"/>
        </w:rPr>
        <w:t>% -</w:t>
      </w:r>
      <w:r w:rsidR="00E15974"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 xml:space="preserve">approved but </w:t>
      </w:r>
      <w:r w:rsidR="00E15974" w:rsidRPr="00E368C3">
        <w:rPr>
          <w:rFonts w:ascii="Times New Roman" w:hAnsi="Times New Roman" w:cs="Times New Roman"/>
          <w:sz w:val="24"/>
          <w:szCs w:val="24"/>
        </w:rPr>
        <w:t xml:space="preserve">TBD </w:t>
      </w:r>
      <w:r w:rsidR="00813F58" w:rsidRPr="00E368C3">
        <w:rPr>
          <w:rFonts w:ascii="Times New Roman" w:hAnsi="Times New Roman" w:cs="Times New Roman"/>
          <w:sz w:val="24"/>
          <w:szCs w:val="24"/>
        </w:rPr>
        <w:t>(</w:t>
      </w:r>
      <w:r w:rsidR="00B458CA" w:rsidRPr="00E368C3">
        <w:rPr>
          <w:rFonts w:ascii="Times New Roman" w:hAnsi="Times New Roman" w:cs="Times New Roman"/>
          <w:sz w:val="24"/>
          <w:szCs w:val="24"/>
        </w:rPr>
        <w:t>exchange program</w:t>
      </w:r>
      <w:r w:rsidR="00813F58"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 xml:space="preserve">in lieu or </w:t>
      </w:r>
      <w:r w:rsidR="00813F58" w:rsidRPr="00E368C3">
        <w:rPr>
          <w:rFonts w:ascii="Times New Roman" w:hAnsi="Times New Roman" w:cs="Times New Roman"/>
          <w:sz w:val="24"/>
          <w:szCs w:val="24"/>
        </w:rPr>
        <w:t xml:space="preserve">could </w:t>
      </w:r>
      <w:r w:rsidR="00B458CA" w:rsidRPr="00E368C3">
        <w:rPr>
          <w:rFonts w:ascii="Times New Roman" w:hAnsi="Times New Roman" w:cs="Times New Roman"/>
          <w:sz w:val="24"/>
          <w:szCs w:val="24"/>
        </w:rPr>
        <w:t xml:space="preserve">produce </w:t>
      </w:r>
      <w:r w:rsidR="00813F58" w:rsidRPr="00E368C3">
        <w:rPr>
          <w:rFonts w:ascii="Times New Roman" w:hAnsi="Times New Roman" w:cs="Times New Roman"/>
          <w:sz w:val="24"/>
          <w:szCs w:val="24"/>
        </w:rPr>
        <w:t>on</w:t>
      </w:r>
      <w:r w:rsidR="00411630"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or of</w:t>
      </w:r>
      <w:r w:rsidR="00411630" w:rsidRPr="00E368C3">
        <w:rPr>
          <w:rFonts w:ascii="Times New Roman" w:hAnsi="Times New Roman" w:cs="Times New Roman"/>
          <w:sz w:val="24"/>
          <w:szCs w:val="24"/>
        </w:rPr>
        <w:t xml:space="preserve">f-site. </w:t>
      </w:r>
      <w:r w:rsidR="003C1623" w:rsidRPr="00E368C3">
        <w:rPr>
          <w:rFonts w:ascii="Times New Roman" w:hAnsi="Times New Roman" w:cs="Times New Roman"/>
          <w:sz w:val="24"/>
          <w:szCs w:val="24"/>
        </w:rPr>
        <w:t xml:space="preserve">For sale units: </w:t>
      </w:r>
      <w:r w:rsidR="00B458CA" w:rsidRPr="00E368C3">
        <w:rPr>
          <w:rFonts w:ascii="Times New Roman" w:hAnsi="Times New Roman" w:cs="Times New Roman"/>
          <w:sz w:val="24"/>
          <w:szCs w:val="24"/>
        </w:rPr>
        <w:t>273</w:t>
      </w:r>
      <w:r w:rsidR="0040484E" w:rsidRPr="00E368C3">
        <w:rPr>
          <w:rFonts w:ascii="Times New Roman" w:hAnsi="Times New Roman" w:cs="Times New Roman"/>
          <w:sz w:val="24"/>
          <w:szCs w:val="24"/>
        </w:rPr>
        <w:t xml:space="preserve">- </w:t>
      </w:r>
      <w:r w:rsidR="00ED3825" w:rsidRPr="00E368C3">
        <w:rPr>
          <w:rFonts w:ascii="Times New Roman" w:hAnsi="Times New Roman" w:cs="Times New Roman"/>
          <w:sz w:val="24"/>
          <w:szCs w:val="24"/>
        </w:rPr>
        <w:t>c</w:t>
      </w:r>
      <w:r w:rsidR="00B458CA" w:rsidRPr="00E368C3">
        <w:rPr>
          <w:rFonts w:ascii="Times New Roman" w:hAnsi="Times New Roman" w:cs="Times New Roman"/>
          <w:sz w:val="24"/>
          <w:szCs w:val="24"/>
        </w:rPr>
        <w:t>ompleted</w:t>
      </w:r>
      <w:r w:rsidR="0040484E" w:rsidRPr="00E368C3">
        <w:rPr>
          <w:rFonts w:ascii="Times New Roman" w:hAnsi="Times New Roman" w:cs="Times New Roman"/>
          <w:sz w:val="24"/>
          <w:szCs w:val="24"/>
        </w:rPr>
        <w:t>/</w:t>
      </w:r>
      <w:r w:rsidR="00B458CA" w:rsidRPr="00E368C3">
        <w:rPr>
          <w:rFonts w:ascii="Times New Roman" w:hAnsi="Times New Roman" w:cs="Times New Roman"/>
          <w:sz w:val="24"/>
          <w:szCs w:val="24"/>
        </w:rPr>
        <w:t>under development</w:t>
      </w:r>
      <w:r w:rsidR="007D7078" w:rsidRPr="00E368C3">
        <w:rPr>
          <w:rFonts w:ascii="Times New Roman" w:hAnsi="Times New Roman" w:cs="Times New Roman"/>
          <w:sz w:val="24"/>
          <w:szCs w:val="24"/>
        </w:rPr>
        <w:t xml:space="preserve"> and </w:t>
      </w:r>
      <w:r w:rsidR="00B458CA" w:rsidRPr="00E368C3">
        <w:rPr>
          <w:rFonts w:ascii="Times New Roman" w:hAnsi="Times New Roman" w:cs="Times New Roman"/>
          <w:sz w:val="24"/>
          <w:szCs w:val="24"/>
        </w:rPr>
        <w:t>67</w:t>
      </w:r>
      <w:r w:rsidR="0040484E"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unbuilt</w:t>
      </w:r>
      <w:r w:rsidR="0040484E" w:rsidRPr="00E368C3">
        <w:rPr>
          <w:rFonts w:ascii="Times New Roman" w:hAnsi="Times New Roman" w:cs="Times New Roman"/>
          <w:sz w:val="24"/>
          <w:szCs w:val="24"/>
        </w:rPr>
        <w:t xml:space="preserve">. Rental units: </w:t>
      </w:r>
      <w:r w:rsidR="00B458CA" w:rsidRPr="00E368C3">
        <w:rPr>
          <w:rFonts w:ascii="Times New Roman" w:hAnsi="Times New Roman" w:cs="Times New Roman"/>
          <w:sz w:val="24"/>
          <w:szCs w:val="24"/>
        </w:rPr>
        <w:t>1</w:t>
      </w:r>
      <w:r w:rsidR="0040484E" w:rsidRPr="00E368C3">
        <w:rPr>
          <w:rFonts w:ascii="Times New Roman" w:hAnsi="Times New Roman" w:cs="Times New Roman"/>
          <w:sz w:val="24"/>
          <w:szCs w:val="24"/>
        </w:rPr>
        <w:t>,</w:t>
      </w:r>
      <w:r w:rsidR="00B458CA" w:rsidRPr="00E368C3">
        <w:rPr>
          <w:rFonts w:ascii="Times New Roman" w:hAnsi="Times New Roman" w:cs="Times New Roman"/>
          <w:sz w:val="24"/>
          <w:szCs w:val="24"/>
        </w:rPr>
        <w:t>000 completed</w:t>
      </w:r>
      <w:r w:rsidR="0040484E" w:rsidRPr="00E368C3">
        <w:rPr>
          <w:rFonts w:ascii="Times New Roman" w:hAnsi="Times New Roman" w:cs="Times New Roman"/>
          <w:sz w:val="24"/>
          <w:szCs w:val="24"/>
        </w:rPr>
        <w:t xml:space="preserve">/under </w:t>
      </w:r>
      <w:r w:rsidR="00B458CA" w:rsidRPr="00E368C3">
        <w:rPr>
          <w:rFonts w:ascii="Times New Roman" w:hAnsi="Times New Roman" w:cs="Times New Roman"/>
          <w:sz w:val="24"/>
          <w:szCs w:val="24"/>
        </w:rPr>
        <w:t>development and 532</w:t>
      </w:r>
      <w:r w:rsidR="007D7078" w:rsidRPr="00E368C3">
        <w:rPr>
          <w:rFonts w:ascii="Times New Roman" w:hAnsi="Times New Roman" w:cs="Times New Roman"/>
          <w:sz w:val="24"/>
          <w:szCs w:val="24"/>
        </w:rPr>
        <w:t>-</w:t>
      </w:r>
      <w:r w:rsidR="00B458CA" w:rsidRPr="00E368C3">
        <w:rPr>
          <w:rFonts w:ascii="Times New Roman" w:hAnsi="Times New Roman" w:cs="Times New Roman"/>
          <w:sz w:val="24"/>
          <w:szCs w:val="24"/>
        </w:rPr>
        <w:t xml:space="preserve"> unbuilt. </w:t>
      </w:r>
    </w:p>
    <w:p w14:paraId="4A6A2B0F" w14:textId="23FC2F22" w:rsidR="00E7487E" w:rsidRPr="00E368C3" w:rsidRDefault="00A76BBB" w:rsidP="004F3E77">
      <w:pPr>
        <w:pStyle w:val="NoSpacing"/>
        <w:numPr>
          <w:ilvl w:val="0"/>
          <w:numId w:val="3"/>
        </w:numPr>
        <w:shd w:val="clear" w:color="auto" w:fill="FFFFFF"/>
        <w:ind w:left="360"/>
        <w:textAlignment w:val="baseline"/>
        <w:rPr>
          <w:rFonts w:ascii="Times New Roman" w:hAnsi="Times New Roman" w:cs="Times New Roman"/>
          <w:sz w:val="24"/>
          <w:szCs w:val="24"/>
        </w:rPr>
      </w:pPr>
      <w:r w:rsidRPr="00E368C3">
        <w:rPr>
          <w:rFonts w:ascii="Times New Roman" w:hAnsi="Times New Roman" w:cs="Times New Roman"/>
          <w:sz w:val="24"/>
          <w:szCs w:val="24"/>
        </w:rPr>
        <w:t xml:space="preserve">Example of </w:t>
      </w:r>
      <w:r w:rsidR="00E7487E" w:rsidRPr="00E368C3">
        <w:rPr>
          <w:rFonts w:ascii="Times New Roman" w:hAnsi="Times New Roman" w:cs="Times New Roman"/>
          <w:sz w:val="24"/>
          <w:szCs w:val="24"/>
        </w:rPr>
        <w:t>Approval P</w:t>
      </w:r>
      <w:r w:rsidR="00B458CA" w:rsidRPr="00E368C3">
        <w:rPr>
          <w:rFonts w:ascii="Times New Roman" w:hAnsi="Times New Roman" w:cs="Times New Roman"/>
          <w:sz w:val="24"/>
          <w:szCs w:val="24"/>
        </w:rPr>
        <w:t>rocess</w:t>
      </w:r>
      <w:r w:rsidR="00E7487E"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 xml:space="preserve">for </w:t>
      </w:r>
      <w:r w:rsidR="005F5D32" w:rsidRPr="00E368C3">
        <w:rPr>
          <w:rFonts w:ascii="Times New Roman" w:hAnsi="Times New Roman" w:cs="Times New Roman"/>
          <w:sz w:val="24"/>
          <w:szCs w:val="24"/>
        </w:rPr>
        <w:t xml:space="preserve">10+ </w:t>
      </w:r>
      <w:r w:rsidR="00B458CA" w:rsidRPr="00E368C3">
        <w:rPr>
          <w:rFonts w:ascii="Times New Roman" w:hAnsi="Times New Roman" w:cs="Times New Roman"/>
          <w:sz w:val="24"/>
          <w:szCs w:val="24"/>
        </w:rPr>
        <w:t>workforce housing unit</w:t>
      </w:r>
      <w:r w:rsidR="00063960" w:rsidRPr="00E368C3">
        <w:rPr>
          <w:rFonts w:ascii="Times New Roman" w:hAnsi="Times New Roman" w:cs="Times New Roman"/>
          <w:sz w:val="24"/>
          <w:szCs w:val="24"/>
        </w:rPr>
        <w:t>s within the urban/suburban tier</w:t>
      </w:r>
      <w:r w:rsidR="00E7487E" w:rsidRPr="00E368C3">
        <w:rPr>
          <w:rFonts w:ascii="Times New Roman" w:hAnsi="Times New Roman" w:cs="Times New Roman"/>
          <w:sz w:val="24"/>
          <w:szCs w:val="24"/>
        </w:rPr>
        <w:t>:</w:t>
      </w:r>
    </w:p>
    <w:p w14:paraId="31B331A9" w14:textId="77777777" w:rsidR="001C25DF" w:rsidRPr="00E368C3" w:rsidRDefault="001C25DF" w:rsidP="004F3E77">
      <w:pPr>
        <w:pStyle w:val="NoSpacing"/>
        <w:numPr>
          <w:ilvl w:val="1"/>
          <w:numId w:val="3"/>
        </w:numPr>
        <w:shd w:val="clear" w:color="auto" w:fill="FFFFFF"/>
        <w:ind w:left="270" w:firstLine="90"/>
        <w:textAlignment w:val="baseline"/>
        <w:rPr>
          <w:rFonts w:ascii="Times New Roman" w:hAnsi="Times New Roman" w:cs="Times New Roman"/>
          <w:sz w:val="24"/>
          <w:szCs w:val="24"/>
        </w:rPr>
      </w:pPr>
      <w:r w:rsidRPr="00E368C3">
        <w:rPr>
          <w:rFonts w:ascii="Times New Roman" w:hAnsi="Times New Roman" w:cs="Times New Roman"/>
          <w:sz w:val="24"/>
          <w:szCs w:val="24"/>
        </w:rPr>
        <w:t>D</w:t>
      </w:r>
      <w:r w:rsidR="00B458CA" w:rsidRPr="00E368C3">
        <w:rPr>
          <w:rFonts w:ascii="Times New Roman" w:hAnsi="Times New Roman" w:cs="Times New Roman"/>
          <w:sz w:val="24"/>
          <w:szCs w:val="24"/>
        </w:rPr>
        <w:t>eveloper and county staff identify</w:t>
      </w:r>
      <w:r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 xml:space="preserve">what their obligation will be for the project for </w:t>
      </w:r>
      <w:r w:rsidRPr="00E368C3">
        <w:rPr>
          <w:rFonts w:ascii="Times New Roman" w:hAnsi="Times New Roman" w:cs="Times New Roman"/>
          <w:sz w:val="24"/>
          <w:szCs w:val="24"/>
        </w:rPr>
        <w:t xml:space="preserve">WFH </w:t>
      </w:r>
      <w:r w:rsidR="00B458CA" w:rsidRPr="00E368C3">
        <w:rPr>
          <w:rFonts w:ascii="Times New Roman" w:hAnsi="Times New Roman" w:cs="Times New Roman"/>
          <w:sz w:val="24"/>
          <w:szCs w:val="24"/>
        </w:rPr>
        <w:t xml:space="preserve">units and </w:t>
      </w:r>
      <w:r w:rsidRPr="00E368C3">
        <w:rPr>
          <w:rFonts w:ascii="Times New Roman" w:hAnsi="Times New Roman" w:cs="Times New Roman"/>
          <w:sz w:val="24"/>
          <w:szCs w:val="24"/>
        </w:rPr>
        <w:t>apply</w:t>
      </w:r>
    </w:p>
    <w:p w14:paraId="456F2B80" w14:textId="64367DDA" w:rsidR="00B458CA" w:rsidRPr="00E368C3" w:rsidRDefault="00B458CA" w:rsidP="001C25DF">
      <w:pPr>
        <w:pStyle w:val="NoSpacing"/>
        <w:shd w:val="clear" w:color="auto" w:fill="FFFFFF"/>
        <w:ind w:left="360" w:firstLine="360"/>
        <w:textAlignment w:val="baseline"/>
        <w:rPr>
          <w:rFonts w:ascii="Times New Roman" w:hAnsi="Times New Roman" w:cs="Times New Roman"/>
          <w:sz w:val="24"/>
          <w:szCs w:val="24"/>
        </w:rPr>
      </w:pPr>
      <w:r w:rsidRPr="00E368C3">
        <w:rPr>
          <w:rFonts w:ascii="Times New Roman" w:hAnsi="Times New Roman" w:cs="Times New Roman"/>
          <w:sz w:val="24"/>
          <w:szCs w:val="24"/>
        </w:rPr>
        <w:t xml:space="preserve">any density bonuses the applicant would like </w:t>
      </w:r>
    </w:p>
    <w:p w14:paraId="4709099A" w14:textId="4A2B9B17" w:rsidR="00B458CA" w:rsidRPr="00E368C3" w:rsidRDefault="00F46D35" w:rsidP="004F3E77">
      <w:pPr>
        <w:pStyle w:val="NoSpacing"/>
        <w:numPr>
          <w:ilvl w:val="0"/>
          <w:numId w:val="4"/>
        </w:numPr>
        <w:shd w:val="clear" w:color="auto" w:fill="FFFFFF"/>
        <w:textAlignment w:val="baseline"/>
        <w:rPr>
          <w:rFonts w:ascii="Times New Roman" w:hAnsi="Times New Roman" w:cs="Times New Roman"/>
          <w:sz w:val="24"/>
          <w:szCs w:val="24"/>
        </w:rPr>
      </w:pPr>
      <w:r w:rsidRPr="00E368C3">
        <w:rPr>
          <w:rFonts w:ascii="Times New Roman" w:hAnsi="Times New Roman" w:cs="Times New Roman"/>
          <w:sz w:val="24"/>
          <w:szCs w:val="24"/>
        </w:rPr>
        <w:t>If</w:t>
      </w:r>
      <w:r w:rsidR="00B458CA" w:rsidRPr="00E368C3">
        <w:rPr>
          <w:rFonts w:ascii="Times New Roman" w:hAnsi="Times New Roman" w:cs="Times New Roman"/>
          <w:sz w:val="24"/>
          <w:szCs w:val="24"/>
        </w:rPr>
        <w:t xml:space="preserve"> the density bonus is </w:t>
      </w:r>
      <w:r w:rsidR="00356952" w:rsidRPr="00E368C3">
        <w:rPr>
          <w:rFonts w:ascii="Times New Roman" w:hAnsi="Times New Roman" w:cs="Times New Roman"/>
          <w:sz w:val="24"/>
          <w:szCs w:val="24"/>
          <w:u w:val="single"/>
        </w:rPr>
        <w:t>&lt;</w:t>
      </w:r>
      <w:r w:rsidR="00B458CA" w:rsidRPr="00E368C3">
        <w:rPr>
          <w:rFonts w:ascii="Times New Roman" w:hAnsi="Times New Roman" w:cs="Times New Roman"/>
          <w:sz w:val="24"/>
          <w:szCs w:val="24"/>
        </w:rPr>
        <w:t>50%, a special analysis</w:t>
      </w:r>
      <w:r w:rsidR="00356952" w:rsidRPr="00E368C3">
        <w:rPr>
          <w:rFonts w:ascii="Times New Roman" w:hAnsi="Times New Roman" w:cs="Times New Roman"/>
          <w:sz w:val="24"/>
          <w:szCs w:val="24"/>
        </w:rPr>
        <w:t xml:space="preserve"> is not needed</w:t>
      </w:r>
      <w:r w:rsidR="00B458CA" w:rsidRPr="00E368C3">
        <w:rPr>
          <w:rFonts w:ascii="Times New Roman" w:hAnsi="Times New Roman" w:cs="Times New Roman"/>
          <w:sz w:val="24"/>
          <w:szCs w:val="24"/>
        </w:rPr>
        <w:t>.</w:t>
      </w:r>
      <w:r w:rsidR="0072100E" w:rsidRPr="00E368C3">
        <w:rPr>
          <w:rFonts w:ascii="Times New Roman" w:hAnsi="Times New Roman" w:cs="Times New Roman"/>
          <w:sz w:val="24"/>
          <w:szCs w:val="24"/>
        </w:rPr>
        <w:t xml:space="preserve"> If </w:t>
      </w:r>
      <w:r w:rsidR="00B458CA" w:rsidRPr="00E368C3">
        <w:rPr>
          <w:rFonts w:ascii="Times New Roman" w:hAnsi="Times New Roman" w:cs="Times New Roman"/>
          <w:sz w:val="24"/>
          <w:szCs w:val="24"/>
        </w:rPr>
        <w:t>the bonus is 50</w:t>
      </w:r>
      <w:r w:rsidR="0072100E" w:rsidRPr="00E368C3">
        <w:rPr>
          <w:rFonts w:ascii="Times New Roman" w:hAnsi="Times New Roman" w:cs="Times New Roman"/>
          <w:sz w:val="24"/>
          <w:szCs w:val="24"/>
        </w:rPr>
        <w:t>%-</w:t>
      </w:r>
      <w:r w:rsidR="00B458CA" w:rsidRPr="00E368C3">
        <w:rPr>
          <w:rFonts w:ascii="Times New Roman" w:hAnsi="Times New Roman" w:cs="Times New Roman"/>
          <w:sz w:val="24"/>
          <w:szCs w:val="24"/>
        </w:rPr>
        <w:t>100%</w:t>
      </w:r>
      <w:r w:rsidR="00494298" w:rsidRPr="00E368C3">
        <w:rPr>
          <w:rFonts w:ascii="Times New Roman" w:hAnsi="Times New Roman" w:cs="Times New Roman"/>
          <w:sz w:val="24"/>
          <w:szCs w:val="24"/>
        </w:rPr>
        <w:t xml:space="preserve"> (</w:t>
      </w:r>
      <w:r w:rsidR="00B458CA" w:rsidRPr="00E368C3">
        <w:rPr>
          <w:rFonts w:ascii="Times New Roman" w:hAnsi="Times New Roman" w:cs="Times New Roman"/>
          <w:sz w:val="24"/>
          <w:szCs w:val="24"/>
        </w:rPr>
        <w:t>if the developer would like to have additional density on the project</w:t>
      </w:r>
      <w:r w:rsidR="00494298" w:rsidRPr="00E368C3">
        <w:rPr>
          <w:rFonts w:ascii="Times New Roman" w:hAnsi="Times New Roman" w:cs="Times New Roman"/>
          <w:sz w:val="24"/>
          <w:szCs w:val="24"/>
        </w:rPr>
        <w:t>), th</w:t>
      </w:r>
      <w:r w:rsidR="00B458CA" w:rsidRPr="00E368C3">
        <w:rPr>
          <w:rFonts w:ascii="Times New Roman" w:hAnsi="Times New Roman" w:cs="Times New Roman"/>
          <w:sz w:val="24"/>
          <w:szCs w:val="24"/>
        </w:rPr>
        <w:t xml:space="preserve">en </w:t>
      </w:r>
      <w:r w:rsidR="00494298" w:rsidRPr="00E368C3">
        <w:rPr>
          <w:rFonts w:ascii="Times New Roman" w:hAnsi="Times New Roman" w:cs="Times New Roman"/>
          <w:sz w:val="24"/>
          <w:szCs w:val="24"/>
        </w:rPr>
        <w:t xml:space="preserve">a </w:t>
      </w:r>
      <w:r w:rsidR="00B458CA" w:rsidRPr="00E368C3">
        <w:rPr>
          <w:rFonts w:ascii="Times New Roman" w:hAnsi="Times New Roman" w:cs="Times New Roman"/>
          <w:sz w:val="24"/>
          <w:szCs w:val="24"/>
        </w:rPr>
        <w:t>point</w:t>
      </w:r>
      <w:r w:rsidR="00494298" w:rsidRPr="00E368C3">
        <w:rPr>
          <w:rFonts w:ascii="Times New Roman" w:hAnsi="Times New Roman" w:cs="Times New Roman"/>
          <w:sz w:val="24"/>
          <w:szCs w:val="24"/>
        </w:rPr>
        <w:t xml:space="preserve"> s</w:t>
      </w:r>
      <w:r w:rsidR="00B458CA" w:rsidRPr="00E368C3">
        <w:rPr>
          <w:rFonts w:ascii="Times New Roman" w:hAnsi="Times New Roman" w:cs="Times New Roman"/>
          <w:sz w:val="24"/>
          <w:szCs w:val="24"/>
        </w:rPr>
        <w:t xml:space="preserve">ystem </w:t>
      </w:r>
      <w:r w:rsidR="00494298" w:rsidRPr="00E368C3">
        <w:rPr>
          <w:rFonts w:ascii="Times New Roman" w:hAnsi="Times New Roman" w:cs="Times New Roman"/>
          <w:sz w:val="24"/>
          <w:szCs w:val="24"/>
        </w:rPr>
        <w:t xml:space="preserve">is used </w:t>
      </w:r>
      <w:r w:rsidR="00887376" w:rsidRPr="00E368C3">
        <w:rPr>
          <w:rFonts w:ascii="Times New Roman" w:hAnsi="Times New Roman" w:cs="Times New Roman"/>
          <w:sz w:val="24"/>
          <w:szCs w:val="24"/>
        </w:rPr>
        <w:t xml:space="preserve">to </w:t>
      </w:r>
      <w:r w:rsidR="00B458CA" w:rsidRPr="00E368C3">
        <w:rPr>
          <w:rFonts w:ascii="Times New Roman" w:hAnsi="Times New Roman" w:cs="Times New Roman"/>
          <w:sz w:val="24"/>
          <w:szCs w:val="24"/>
        </w:rPr>
        <w:t>see how well the project furthers the county's workforce housing objective</w:t>
      </w:r>
      <w:r w:rsidR="00887376" w:rsidRPr="00E368C3">
        <w:rPr>
          <w:rFonts w:ascii="Times New Roman" w:hAnsi="Times New Roman" w:cs="Times New Roman"/>
          <w:sz w:val="24"/>
          <w:szCs w:val="24"/>
        </w:rPr>
        <w:t xml:space="preserve"> (</w:t>
      </w:r>
      <w:r w:rsidR="009B76E5" w:rsidRPr="00E368C3">
        <w:rPr>
          <w:rFonts w:ascii="Times New Roman" w:hAnsi="Times New Roman" w:cs="Times New Roman"/>
          <w:sz w:val="24"/>
          <w:szCs w:val="24"/>
        </w:rPr>
        <w:t xml:space="preserve">will </w:t>
      </w:r>
      <w:r w:rsidR="00B458CA" w:rsidRPr="00E368C3">
        <w:rPr>
          <w:rFonts w:ascii="Times New Roman" w:hAnsi="Times New Roman" w:cs="Times New Roman"/>
          <w:sz w:val="24"/>
          <w:szCs w:val="24"/>
        </w:rPr>
        <w:t>units be developed on site, will they be for sale</w:t>
      </w:r>
      <w:r w:rsidR="009B76E5" w:rsidRPr="00E368C3">
        <w:rPr>
          <w:rFonts w:ascii="Times New Roman" w:hAnsi="Times New Roman" w:cs="Times New Roman"/>
          <w:sz w:val="24"/>
          <w:szCs w:val="24"/>
        </w:rPr>
        <w:t>, will it be a</w:t>
      </w:r>
      <w:r w:rsidR="00B458CA" w:rsidRPr="00E368C3">
        <w:rPr>
          <w:rFonts w:ascii="Times New Roman" w:hAnsi="Times New Roman" w:cs="Times New Roman"/>
          <w:sz w:val="24"/>
          <w:szCs w:val="24"/>
        </w:rPr>
        <w:t xml:space="preserve"> single family workforce housing </w:t>
      </w:r>
      <w:r w:rsidR="009B76E5" w:rsidRPr="00E368C3">
        <w:rPr>
          <w:rFonts w:ascii="Times New Roman" w:hAnsi="Times New Roman" w:cs="Times New Roman"/>
          <w:sz w:val="24"/>
          <w:szCs w:val="24"/>
        </w:rPr>
        <w:t>, etc. (</w:t>
      </w:r>
      <w:r w:rsidR="00B458CA" w:rsidRPr="00E368C3">
        <w:rPr>
          <w:rFonts w:ascii="Times New Roman" w:hAnsi="Times New Roman" w:cs="Times New Roman"/>
          <w:sz w:val="24"/>
          <w:szCs w:val="24"/>
        </w:rPr>
        <w:t>all of th</w:t>
      </w:r>
      <w:r w:rsidR="009B76E5" w:rsidRPr="00E368C3">
        <w:rPr>
          <w:rFonts w:ascii="Times New Roman" w:hAnsi="Times New Roman" w:cs="Times New Roman"/>
          <w:sz w:val="24"/>
          <w:szCs w:val="24"/>
        </w:rPr>
        <w:t>e points w</w:t>
      </w:r>
      <w:r w:rsidR="00B458CA" w:rsidRPr="00E368C3">
        <w:rPr>
          <w:rFonts w:ascii="Times New Roman" w:hAnsi="Times New Roman" w:cs="Times New Roman"/>
          <w:sz w:val="24"/>
          <w:szCs w:val="24"/>
        </w:rPr>
        <w:t>ill a</w:t>
      </w:r>
      <w:r w:rsidR="006C1588" w:rsidRPr="00E368C3">
        <w:rPr>
          <w:rFonts w:ascii="Times New Roman" w:hAnsi="Times New Roman" w:cs="Times New Roman"/>
          <w:sz w:val="24"/>
          <w:szCs w:val="24"/>
        </w:rPr>
        <w:t xml:space="preserve">dd </w:t>
      </w:r>
      <w:r w:rsidR="00B458CA" w:rsidRPr="00E368C3">
        <w:rPr>
          <w:rFonts w:ascii="Times New Roman" w:hAnsi="Times New Roman" w:cs="Times New Roman"/>
          <w:sz w:val="24"/>
          <w:szCs w:val="24"/>
        </w:rPr>
        <w:t>points and increase that percentage for the project</w:t>
      </w:r>
      <w:r w:rsidR="006C1588" w:rsidRPr="00E368C3">
        <w:rPr>
          <w:rFonts w:ascii="Times New Roman" w:hAnsi="Times New Roman" w:cs="Times New Roman"/>
          <w:sz w:val="24"/>
          <w:szCs w:val="24"/>
        </w:rPr>
        <w:t xml:space="preserve"> w</w:t>
      </w:r>
      <w:r w:rsidR="00B458CA" w:rsidRPr="00E368C3">
        <w:rPr>
          <w:rFonts w:ascii="Times New Roman" w:hAnsi="Times New Roman" w:cs="Times New Roman"/>
          <w:sz w:val="24"/>
          <w:szCs w:val="24"/>
        </w:rPr>
        <w:t xml:space="preserve">ith the density bonus. </w:t>
      </w:r>
    </w:p>
    <w:p w14:paraId="17FA852D" w14:textId="760DA6AC" w:rsidR="00B458CA" w:rsidRPr="00E368C3" w:rsidRDefault="00D47C27" w:rsidP="004F3E77">
      <w:pPr>
        <w:pStyle w:val="NoSpacing"/>
        <w:numPr>
          <w:ilvl w:val="0"/>
          <w:numId w:val="4"/>
        </w:numPr>
        <w:shd w:val="clear" w:color="auto" w:fill="FFFFFF"/>
        <w:textAlignment w:val="baseline"/>
        <w:rPr>
          <w:rFonts w:ascii="Times New Roman" w:hAnsi="Times New Roman" w:cs="Times New Roman"/>
          <w:sz w:val="24"/>
          <w:szCs w:val="24"/>
        </w:rPr>
      </w:pPr>
      <w:r w:rsidRPr="00E368C3">
        <w:rPr>
          <w:rFonts w:ascii="Times New Roman" w:hAnsi="Times New Roman" w:cs="Times New Roman"/>
          <w:sz w:val="24"/>
          <w:szCs w:val="24"/>
        </w:rPr>
        <w:t>C</w:t>
      </w:r>
      <w:r w:rsidR="00B458CA" w:rsidRPr="00E368C3">
        <w:rPr>
          <w:rFonts w:ascii="Times New Roman" w:hAnsi="Times New Roman" w:cs="Times New Roman"/>
          <w:sz w:val="24"/>
          <w:szCs w:val="24"/>
        </w:rPr>
        <w:t>ompatibility determination</w:t>
      </w:r>
      <w:r w:rsidRPr="00E368C3">
        <w:rPr>
          <w:rFonts w:ascii="Times New Roman" w:hAnsi="Times New Roman" w:cs="Times New Roman"/>
          <w:sz w:val="24"/>
          <w:szCs w:val="24"/>
        </w:rPr>
        <w:t xml:space="preserve">: </w:t>
      </w:r>
      <w:r w:rsidR="00EA5406" w:rsidRPr="00E368C3">
        <w:rPr>
          <w:rFonts w:ascii="Times New Roman" w:hAnsi="Times New Roman" w:cs="Times New Roman"/>
          <w:sz w:val="24"/>
          <w:szCs w:val="24"/>
        </w:rPr>
        <w:t xml:space="preserve">to ensure that </w:t>
      </w:r>
      <w:r w:rsidR="00B458CA" w:rsidRPr="00E368C3">
        <w:rPr>
          <w:rFonts w:ascii="Times New Roman" w:hAnsi="Times New Roman" w:cs="Times New Roman"/>
          <w:sz w:val="24"/>
          <w:szCs w:val="24"/>
        </w:rPr>
        <w:t xml:space="preserve">thousands of units </w:t>
      </w:r>
      <w:r w:rsidR="00EA5406" w:rsidRPr="00E368C3">
        <w:rPr>
          <w:rFonts w:ascii="Times New Roman" w:hAnsi="Times New Roman" w:cs="Times New Roman"/>
          <w:sz w:val="24"/>
          <w:szCs w:val="24"/>
        </w:rPr>
        <w:t>are not buil</w:t>
      </w:r>
      <w:r w:rsidR="00B570A6">
        <w:rPr>
          <w:rFonts w:ascii="Times New Roman" w:hAnsi="Times New Roman" w:cs="Times New Roman"/>
          <w:sz w:val="24"/>
          <w:szCs w:val="24"/>
        </w:rPr>
        <w:t>t</w:t>
      </w:r>
      <w:r w:rsidR="00EA5406" w:rsidRPr="00E368C3">
        <w:rPr>
          <w:rFonts w:ascii="Times New Roman" w:hAnsi="Times New Roman" w:cs="Times New Roman"/>
          <w:sz w:val="24"/>
          <w:szCs w:val="24"/>
        </w:rPr>
        <w:t xml:space="preserve"> adjacent </w:t>
      </w:r>
      <w:r w:rsidR="00B458CA" w:rsidRPr="00E368C3">
        <w:rPr>
          <w:rFonts w:ascii="Times New Roman" w:hAnsi="Times New Roman" w:cs="Times New Roman"/>
          <w:sz w:val="24"/>
          <w:szCs w:val="24"/>
        </w:rPr>
        <w:t>to</w:t>
      </w:r>
      <w:r w:rsidR="00EA5406" w:rsidRPr="00E368C3">
        <w:rPr>
          <w:rFonts w:ascii="Times New Roman" w:hAnsi="Times New Roman" w:cs="Times New Roman"/>
          <w:sz w:val="24"/>
          <w:szCs w:val="24"/>
        </w:rPr>
        <w:t xml:space="preserve"> s</w:t>
      </w:r>
      <w:r w:rsidR="00B458CA" w:rsidRPr="00E368C3">
        <w:rPr>
          <w:rFonts w:ascii="Times New Roman" w:hAnsi="Times New Roman" w:cs="Times New Roman"/>
          <w:sz w:val="24"/>
          <w:szCs w:val="24"/>
        </w:rPr>
        <w:t xml:space="preserve">ingle family residential </w:t>
      </w:r>
      <w:r w:rsidR="00205295" w:rsidRPr="00E368C3">
        <w:rPr>
          <w:rFonts w:ascii="Times New Roman" w:hAnsi="Times New Roman" w:cs="Times New Roman"/>
          <w:sz w:val="24"/>
          <w:szCs w:val="24"/>
        </w:rPr>
        <w:t>units. Th</w:t>
      </w:r>
      <w:r w:rsidR="00B458CA" w:rsidRPr="00E368C3">
        <w:rPr>
          <w:rFonts w:ascii="Times New Roman" w:hAnsi="Times New Roman" w:cs="Times New Roman"/>
          <w:sz w:val="24"/>
          <w:szCs w:val="24"/>
        </w:rPr>
        <w:t xml:space="preserve">e </w:t>
      </w:r>
      <w:r w:rsidR="00205295" w:rsidRPr="00E368C3">
        <w:rPr>
          <w:rFonts w:ascii="Times New Roman" w:hAnsi="Times New Roman" w:cs="Times New Roman"/>
          <w:sz w:val="24"/>
          <w:szCs w:val="24"/>
        </w:rPr>
        <w:t>B</w:t>
      </w:r>
      <w:r w:rsidR="00B458CA" w:rsidRPr="00E368C3">
        <w:rPr>
          <w:rFonts w:ascii="Times New Roman" w:hAnsi="Times New Roman" w:cs="Times New Roman"/>
          <w:sz w:val="24"/>
          <w:szCs w:val="24"/>
        </w:rPr>
        <w:t xml:space="preserve">oard of County Commissioners need to approve anything above 50%. </w:t>
      </w:r>
    </w:p>
    <w:p w14:paraId="566AF8E2" w14:textId="575EEA55" w:rsidR="00C423E7" w:rsidRPr="00E368C3" w:rsidRDefault="009544CC" w:rsidP="004F3E77">
      <w:pPr>
        <w:pStyle w:val="NoSpacing"/>
        <w:numPr>
          <w:ilvl w:val="0"/>
          <w:numId w:val="4"/>
        </w:numPr>
        <w:shd w:val="clear" w:color="auto" w:fill="FFFFFF"/>
        <w:textAlignment w:val="baseline"/>
        <w:rPr>
          <w:rFonts w:ascii="Times New Roman" w:hAnsi="Times New Roman" w:cs="Times New Roman"/>
          <w:sz w:val="24"/>
          <w:szCs w:val="24"/>
        </w:rPr>
      </w:pPr>
      <w:r w:rsidRPr="00E368C3">
        <w:rPr>
          <w:rFonts w:ascii="Times New Roman" w:hAnsi="Times New Roman" w:cs="Times New Roman"/>
          <w:sz w:val="24"/>
          <w:szCs w:val="24"/>
        </w:rPr>
        <w:t>A</w:t>
      </w:r>
      <w:r w:rsidR="00B458CA" w:rsidRPr="00E368C3">
        <w:rPr>
          <w:rFonts w:ascii="Times New Roman" w:hAnsi="Times New Roman" w:cs="Times New Roman"/>
          <w:sz w:val="24"/>
          <w:szCs w:val="24"/>
        </w:rPr>
        <w:t xml:space="preserve">pplicant selects the options </w:t>
      </w:r>
      <w:r w:rsidR="001B4551" w:rsidRPr="00E368C3">
        <w:rPr>
          <w:rFonts w:ascii="Times New Roman" w:hAnsi="Times New Roman" w:cs="Times New Roman"/>
          <w:sz w:val="24"/>
          <w:szCs w:val="24"/>
        </w:rPr>
        <w:t>(</w:t>
      </w:r>
      <w:r w:rsidR="00B458CA" w:rsidRPr="00E368C3">
        <w:rPr>
          <w:rFonts w:ascii="Times New Roman" w:hAnsi="Times New Roman" w:cs="Times New Roman"/>
          <w:sz w:val="24"/>
          <w:szCs w:val="24"/>
        </w:rPr>
        <w:t xml:space="preserve">limited </w:t>
      </w:r>
      <w:r w:rsidR="008A7C29" w:rsidRPr="00E368C3">
        <w:rPr>
          <w:rFonts w:ascii="Times New Roman" w:hAnsi="Times New Roman" w:cs="Times New Roman"/>
          <w:sz w:val="24"/>
          <w:szCs w:val="24"/>
        </w:rPr>
        <w:t xml:space="preserve">or full </w:t>
      </w:r>
      <w:r w:rsidR="001B4551" w:rsidRPr="00E368C3">
        <w:rPr>
          <w:rFonts w:ascii="Times New Roman" w:hAnsi="Times New Roman" w:cs="Times New Roman"/>
          <w:sz w:val="24"/>
          <w:szCs w:val="24"/>
        </w:rPr>
        <w:t>i</w:t>
      </w:r>
      <w:r w:rsidR="00B458CA" w:rsidRPr="00E368C3">
        <w:rPr>
          <w:rFonts w:ascii="Times New Roman" w:hAnsi="Times New Roman" w:cs="Times New Roman"/>
          <w:sz w:val="24"/>
          <w:szCs w:val="24"/>
        </w:rPr>
        <w:t>ncentive</w:t>
      </w:r>
      <w:r w:rsidR="001B4551" w:rsidRPr="00E368C3">
        <w:rPr>
          <w:rFonts w:ascii="Times New Roman" w:hAnsi="Times New Roman" w:cs="Times New Roman"/>
          <w:sz w:val="24"/>
          <w:szCs w:val="24"/>
        </w:rPr>
        <w:t>s</w:t>
      </w:r>
      <w:r w:rsidR="00C423E7" w:rsidRPr="00E368C3">
        <w:rPr>
          <w:rFonts w:ascii="Times New Roman" w:hAnsi="Times New Roman" w:cs="Times New Roman"/>
          <w:sz w:val="24"/>
          <w:szCs w:val="24"/>
        </w:rPr>
        <w:t xml:space="preserve">; on- or off-site </w:t>
      </w:r>
      <w:r w:rsidR="00B458CA" w:rsidRPr="00E368C3">
        <w:rPr>
          <w:rFonts w:ascii="Times New Roman" w:hAnsi="Times New Roman" w:cs="Times New Roman"/>
          <w:sz w:val="24"/>
          <w:szCs w:val="24"/>
        </w:rPr>
        <w:t>dispositions</w:t>
      </w:r>
      <w:r w:rsidR="00C45FF0" w:rsidRPr="00E368C3">
        <w:rPr>
          <w:rFonts w:ascii="Times New Roman" w:hAnsi="Times New Roman" w:cs="Times New Roman"/>
          <w:sz w:val="24"/>
          <w:szCs w:val="24"/>
        </w:rPr>
        <w:t>)</w:t>
      </w:r>
    </w:p>
    <w:p w14:paraId="70DA3E4A" w14:textId="5BCE637A" w:rsidR="00B458CA" w:rsidRPr="00E368C3" w:rsidRDefault="00C45FF0" w:rsidP="004F3E77">
      <w:pPr>
        <w:pStyle w:val="NoSpacing"/>
        <w:numPr>
          <w:ilvl w:val="0"/>
          <w:numId w:val="4"/>
        </w:numPr>
        <w:shd w:val="clear" w:color="auto" w:fill="FFFFFF"/>
        <w:textAlignment w:val="baseline"/>
        <w:rPr>
          <w:rFonts w:ascii="Times New Roman" w:hAnsi="Times New Roman" w:cs="Times New Roman"/>
          <w:sz w:val="24"/>
          <w:szCs w:val="24"/>
        </w:rPr>
      </w:pPr>
      <w:r w:rsidRPr="00E368C3">
        <w:rPr>
          <w:rFonts w:ascii="Times New Roman" w:hAnsi="Times New Roman" w:cs="Times New Roman"/>
          <w:sz w:val="24"/>
          <w:szCs w:val="24"/>
        </w:rPr>
        <w:t>A</w:t>
      </w:r>
      <w:r w:rsidR="00634712" w:rsidRPr="00E368C3">
        <w:rPr>
          <w:rFonts w:ascii="Times New Roman" w:hAnsi="Times New Roman" w:cs="Times New Roman"/>
          <w:sz w:val="24"/>
          <w:szCs w:val="24"/>
        </w:rPr>
        <w:t>pplication receives either a</w:t>
      </w:r>
      <w:r w:rsidR="008807F8" w:rsidRPr="00E368C3">
        <w:rPr>
          <w:rFonts w:ascii="Times New Roman" w:hAnsi="Times New Roman" w:cs="Times New Roman"/>
          <w:sz w:val="24"/>
          <w:szCs w:val="24"/>
        </w:rPr>
        <w:t xml:space="preserve">pproval from the </w:t>
      </w:r>
      <w:r w:rsidR="00B458CA" w:rsidRPr="00E368C3">
        <w:rPr>
          <w:rFonts w:ascii="Times New Roman" w:hAnsi="Times New Roman" w:cs="Times New Roman"/>
          <w:sz w:val="24"/>
          <w:szCs w:val="24"/>
        </w:rPr>
        <w:t xml:space="preserve">board of County Commissioners or a development review </w:t>
      </w:r>
      <w:r w:rsidR="008807F8" w:rsidRPr="00E368C3">
        <w:rPr>
          <w:rFonts w:ascii="Times New Roman" w:hAnsi="Times New Roman" w:cs="Times New Roman"/>
          <w:sz w:val="24"/>
          <w:szCs w:val="24"/>
        </w:rPr>
        <w:t>o</w:t>
      </w:r>
      <w:r w:rsidR="00B458CA" w:rsidRPr="00E368C3">
        <w:rPr>
          <w:rFonts w:ascii="Times New Roman" w:hAnsi="Times New Roman" w:cs="Times New Roman"/>
          <w:sz w:val="24"/>
          <w:szCs w:val="24"/>
        </w:rPr>
        <w:t xml:space="preserve">fficer approval. </w:t>
      </w:r>
    </w:p>
    <w:p w14:paraId="51130A80" w14:textId="38553A54" w:rsidR="00B458CA" w:rsidRPr="00E368C3" w:rsidRDefault="00E86B38" w:rsidP="004F3E77">
      <w:pPr>
        <w:pStyle w:val="NoSpacing"/>
        <w:numPr>
          <w:ilvl w:val="0"/>
          <w:numId w:val="4"/>
        </w:numPr>
        <w:shd w:val="clear" w:color="auto" w:fill="FFFFFF"/>
        <w:textAlignment w:val="baseline"/>
        <w:rPr>
          <w:rFonts w:ascii="Times New Roman" w:hAnsi="Times New Roman" w:cs="Times New Roman"/>
          <w:sz w:val="24"/>
          <w:szCs w:val="24"/>
        </w:rPr>
      </w:pPr>
      <w:r w:rsidRPr="00E368C3">
        <w:rPr>
          <w:rFonts w:ascii="Times New Roman" w:hAnsi="Times New Roman" w:cs="Times New Roman"/>
          <w:sz w:val="24"/>
          <w:szCs w:val="24"/>
        </w:rPr>
        <w:t>Once a</w:t>
      </w:r>
      <w:r w:rsidR="00B458CA" w:rsidRPr="00E368C3">
        <w:rPr>
          <w:rFonts w:ascii="Times New Roman" w:hAnsi="Times New Roman" w:cs="Times New Roman"/>
          <w:sz w:val="24"/>
          <w:szCs w:val="24"/>
        </w:rPr>
        <w:t xml:space="preserve">pproved, </w:t>
      </w:r>
      <w:r w:rsidR="00616D65" w:rsidRPr="00E368C3">
        <w:rPr>
          <w:rFonts w:ascii="Times New Roman" w:hAnsi="Times New Roman" w:cs="Times New Roman"/>
          <w:sz w:val="24"/>
          <w:szCs w:val="24"/>
        </w:rPr>
        <w:t xml:space="preserve">the project </w:t>
      </w:r>
      <w:r w:rsidR="00B458CA" w:rsidRPr="00E368C3">
        <w:rPr>
          <w:rFonts w:ascii="Times New Roman" w:hAnsi="Times New Roman" w:cs="Times New Roman"/>
          <w:sz w:val="24"/>
          <w:szCs w:val="24"/>
        </w:rPr>
        <w:t>will have a restrictive covenant recorded prior to the first building permit</w:t>
      </w:r>
      <w:r w:rsidR="00616D65" w:rsidRPr="00E368C3">
        <w:rPr>
          <w:rFonts w:ascii="Times New Roman" w:hAnsi="Times New Roman" w:cs="Times New Roman"/>
          <w:sz w:val="24"/>
          <w:szCs w:val="24"/>
        </w:rPr>
        <w:t xml:space="preserve"> to </w:t>
      </w:r>
      <w:r w:rsidR="00EC05AF" w:rsidRPr="00E368C3">
        <w:rPr>
          <w:rFonts w:ascii="Times New Roman" w:hAnsi="Times New Roman" w:cs="Times New Roman"/>
          <w:sz w:val="24"/>
          <w:szCs w:val="24"/>
        </w:rPr>
        <w:t xml:space="preserve">ensure that </w:t>
      </w:r>
      <w:r w:rsidR="00B458CA" w:rsidRPr="00E368C3">
        <w:rPr>
          <w:rFonts w:ascii="Times New Roman" w:hAnsi="Times New Roman" w:cs="Times New Roman"/>
          <w:sz w:val="24"/>
          <w:szCs w:val="24"/>
        </w:rPr>
        <w:t xml:space="preserve">the units will be delivered through that restrictive covenant. </w:t>
      </w:r>
    </w:p>
    <w:p w14:paraId="66411ABF" w14:textId="39883ACA" w:rsidR="00B458CA" w:rsidRPr="00E368C3" w:rsidRDefault="000E0A7E" w:rsidP="004F3E77">
      <w:pPr>
        <w:pStyle w:val="NoSpacing"/>
        <w:numPr>
          <w:ilvl w:val="0"/>
          <w:numId w:val="4"/>
        </w:numPr>
        <w:shd w:val="clear" w:color="auto" w:fill="FFFFFF"/>
        <w:textAlignment w:val="baseline"/>
        <w:rPr>
          <w:rFonts w:ascii="Times New Roman" w:hAnsi="Times New Roman" w:cs="Times New Roman"/>
          <w:sz w:val="24"/>
          <w:szCs w:val="24"/>
        </w:rPr>
      </w:pPr>
      <w:r w:rsidRPr="00E368C3">
        <w:rPr>
          <w:rFonts w:ascii="Times New Roman" w:hAnsi="Times New Roman" w:cs="Times New Roman"/>
          <w:sz w:val="24"/>
          <w:szCs w:val="24"/>
        </w:rPr>
        <w:t>D</w:t>
      </w:r>
      <w:r w:rsidR="00B458CA" w:rsidRPr="00E368C3">
        <w:rPr>
          <w:rFonts w:ascii="Times New Roman" w:hAnsi="Times New Roman" w:cs="Times New Roman"/>
          <w:sz w:val="24"/>
          <w:szCs w:val="24"/>
        </w:rPr>
        <w:t xml:space="preserve">eveloper meets the workforce housing obligation, </w:t>
      </w:r>
      <w:r w:rsidR="00F40848" w:rsidRPr="00E368C3">
        <w:rPr>
          <w:rFonts w:ascii="Times New Roman" w:hAnsi="Times New Roman" w:cs="Times New Roman"/>
          <w:sz w:val="24"/>
          <w:szCs w:val="24"/>
        </w:rPr>
        <w:t>through</w:t>
      </w:r>
      <w:r w:rsidR="00B458CA" w:rsidRPr="00E368C3">
        <w:rPr>
          <w:rFonts w:ascii="Times New Roman" w:hAnsi="Times New Roman" w:cs="Times New Roman"/>
          <w:sz w:val="24"/>
          <w:szCs w:val="24"/>
        </w:rPr>
        <w:t xml:space="preserve"> the different thresholds that are set by </w:t>
      </w:r>
      <w:r w:rsidRPr="00E368C3">
        <w:rPr>
          <w:rFonts w:ascii="Times New Roman" w:hAnsi="Times New Roman" w:cs="Times New Roman"/>
          <w:sz w:val="24"/>
          <w:szCs w:val="24"/>
        </w:rPr>
        <w:t xml:space="preserve">the county’s ULD </w:t>
      </w:r>
      <w:r w:rsidR="00B458CA" w:rsidRPr="00E368C3">
        <w:rPr>
          <w:rFonts w:ascii="Times New Roman" w:hAnsi="Times New Roman" w:cs="Times New Roman"/>
          <w:sz w:val="24"/>
          <w:szCs w:val="24"/>
        </w:rPr>
        <w:t xml:space="preserve">code. </w:t>
      </w:r>
    </w:p>
    <w:p w14:paraId="64BA1739" w14:textId="282F230E" w:rsidR="000D6E4A" w:rsidRPr="00E368C3" w:rsidRDefault="0024534A" w:rsidP="004F3E77">
      <w:pPr>
        <w:pStyle w:val="NoSpacing"/>
        <w:numPr>
          <w:ilvl w:val="0"/>
          <w:numId w:val="4"/>
        </w:numPr>
        <w:shd w:val="clear" w:color="auto" w:fill="FFFFFF"/>
        <w:textAlignment w:val="baseline"/>
        <w:rPr>
          <w:rFonts w:ascii="Times New Roman" w:hAnsi="Times New Roman" w:cs="Times New Roman"/>
          <w:sz w:val="24"/>
          <w:szCs w:val="24"/>
        </w:rPr>
      </w:pPr>
      <w:r w:rsidRPr="002D10EF">
        <w:rPr>
          <w:rFonts w:ascii="Times New Roman" w:hAnsi="Times New Roman" w:cs="Times New Roman"/>
          <w:sz w:val="24"/>
          <w:szCs w:val="24"/>
        </w:rPr>
        <w:t xml:space="preserve">Main Options:  </w:t>
      </w:r>
      <w:r w:rsidR="00B458CA" w:rsidRPr="002D10EF">
        <w:rPr>
          <w:rFonts w:ascii="Times New Roman" w:hAnsi="Times New Roman" w:cs="Times New Roman"/>
          <w:sz w:val="24"/>
          <w:szCs w:val="24"/>
        </w:rPr>
        <w:t>on site or off site</w:t>
      </w:r>
      <w:r w:rsidRPr="002D10EF">
        <w:rPr>
          <w:rFonts w:ascii="Times New Roman" w:hAnsi="Times New Roman" w:cs="Times New Roman"/>
          <w:sz w:val="24"/>
          <w:szCs w:val="24"/>
        </w:rPr>
        <w:t xml:space="preserve">; </w:t>
      </w:r>
      <w:r w:rsidR="00B458CA" w:rsidRPr="002D10EF">
        <w:rPr>
          <w:rFonts w:ascii="Times New Roman" w:hAnsi="Times New Roman" w:cs="Times New Roman"/>
          <w:sz w:val="24"/>
          <w:szCs w:val="24"/>
        </w:rPr>
        <w:t>50% of the workforce housing program by 50% of the market</w:t>
      </w:r>
      <w:r w:rsidR="00163727" w:rsidRPr="002D10EF">
        <w:rPr>
          <w:rFonts w:ascii="Times New Roman" w:hAnsi="Times New Roman" w:cs="Times New Roman"/>
          <w:sz w:val="24"/>
          <w:szCs w:val="24"/>
        </w:rPr>
        <w:t xml:space="preserve"> rate</w:t>
      </w:r>
      <w:r w:rsidRPr="002D10EF">
        <w:rPr>
          <w:rFonts w:ascii="Times New Roman" w:hAnsi="Times New Roman" w:cs="Times New Roman"/>
          <w:sz w:val="24"/>
          <w:szCs w:val="24"/>
        </w:rPr>
        <w:t xml:space="preserve">; </w:t>
      </w:r>
      <w:r w:rsidR="00B458CA" w:rsidRPr="002D10EF">
        <w:rPr>
          <w:rFonts w:ascii="Times New Roman" w:hAnsi="Times New Roman" w:cs="Times New Roman"/>
          <w:sz w:val="24"/>
          <w:szCs w:val="24"/>
        </w:rPr>
        <w:t>100% of</w:t>
      </w:r>
      <w:r w:rsidR="00B458CA" w:rsidRPr="00E368C3">
        <w:rPr>
          <w:rFonts w:ascii="Times New Roman" w:hAnsi="Times New Roman" w:cs="Times New Roman"/>
          <w:sz w:val="24"/>
          <w:szCs w:val="24"/>
        </w:rPr>
        <w:t xml:space="preserve"> the workforce housing program by 85% of the market rate. </w:t>
      </w:r>
    </w:p>
    <w:p w14:paraId="4D3854B2" w14:textId="77777777" w:rsidR="00E00FA2" w:rsidRPr="00E368C3" w:rsidRDefault="00144C58" w:rsidP="00300048">
      <w:pPr>
        <w:pStyle w:val="NoSpacing"/>
        <w:numPr>
          <w:ilvl w:val="0"/>
          <w:numId w:val="4"/>
        </w:numPr>
        <w:shd w:val="clear" w:color="auto" w:fill="FFFFFF"/>
        <w:textAlignment w:val="baseline"/>
        <w:rPr>
          <w:rFonts w:ascii="Times New Roman" w:hAnsi="Times New Roman" w:cs="Times New Roman"/>
          <w:sz w:val="24"/>
          <w:szCs w:val="24"/>
          <w:shd w:val="clear" w:color="auto" w:fill="FFFFFF"/>
        </w:rPr>
      </w:pPr>
      <w:r w:rsidRPr="00E368C3">
        <w:rPr>
          <w:rFonts w:ascii="Times New Roman" w:hAnsi="Times New Roman" w:cs="Times New Roman"/>
          <w:sz w:val="24"/>
          <w:szCs w:val="24"/>
        </w:rPr>
        <w:t xml:space="preserve">Exchange Options: </w:t>
      </w:r>
    </w:p>
    <w:p w14:paraId="31E9D56C" w14:textId="6529C8FD" w:rsidR="00E00FA2" w:rsidRPr="00E368C3" w:rsidRDefault="00144C58" w:rsidP="00E00FA2">
      <w:pPr>
        <w:pStyle w:val="NoSpacing"/>
        <w:numPr>
          <w:ilvl w:val="1"/>
          <w:numId w:val="4"/>
        </w:numPr>
        <w:shd w:val="clear" w:color="auto" w:fill="FFFFFF"/>
        <w:ind w:left="1080"/>
        <w:textAlignment w:val="baseline"/>
        <w:rPr>
          <w:rFonts w:ascii="Times New Roman" w:hAnsi="Times New Roman" w:cs="Times New Roman"/>
          <w:sz w:val="24"/>
          <w:szCs w:val="24"/>
          <w:shd w:val="clear" w:color="auto" w:fill="FFFFFF"/>
        </w:rPr>
      </w:pPr>
      <w:r w:rsidRPr="00E368C3">
        <w:rPr>
          <w:rFonts w:ascii="Times New Roman" w:hAnsi="Times New Roman" w:cs="Times New Roman"/>
          <w:sz w:val="24"/>
          <w:szCs w:val="24"/>
        </w:rPr>
        <w:t>D</w:t>
      </w:r>
      <w:r w:rsidR="00B458CA" w:rsidRPr="00E368C3">
        <w:rPr>
          <w:rFonts w:ascii="Times New Roman" w:hAnsi="Times New Roman" w:cs="Times New Roman"/>
          <w:sz w:val="24"/>
          <w:szCs w:val="24"/>
        </w:rPr>
        <w:t xml:space="preserve">eveloper </w:t>
      </w:r>
      <w:r w:rsidR="005F3E8B" w:rsidRPr="00E368C3">
        <w:rPr>
          <w:rFonts w:ascii="Times New Roman" w:hAnsi="Times New Roman" w:cs="Times New Roman"/>
          <w:sz w:val="24"/>
          <w:szCs w:val="24"/>
        </w:rPr>
        <w:t xml:space="preserve">can </w:t>
      </w:r>
      <w:r w:rsidR="000728C0" w:rsidRPr="00E368C3">
        <w:rPr>
          <w:rFonts w:ascii="Times New Roman" w:hAnsi="Times New Roman" w:cs="Times New Roman"/>
          <w:sz w:val="24"/>
          <w:szCs w:val="24"/>
          <w:shd w:val="clear" w:color="auto" w:fill="FFFFFF"/>
        </w:rPr>
        <w:t>engage a</w:t>
      </w:r>
      <w:r w:rsidR="005F3E8B" w:rsidRPr="00E368C3">
        <w:rPr>
          <w:rFonts w:ascii="Times New Roman" w:hAnsi="Times New Roman" w:cs="Times New Roman"/>
          <w:sz w:val="24"/>
          <w:szCs w:val="24"/>
          <w:shd w:val="clear" w:color="auto" w:fill="FFFFFF"/>
        </w:rPr>
        <w:t xml:space="preserve">n </w:t>
      </w:r>
      <w:r w:rsidR="000728C0" w:rsidRPr="00E368C3">
        <w:rPr>
          <w:rFonts w:ascii="Times New Roman" w:hAnsi="Times New Roman" w:cs="Times New Roman"/>
          <w:sz w:val="24"/>
          <w:szCs w:val="24"/>
          <w:shd w:val="clear" w:color="auto" w:fill="FFFFFF"/>
        </w:rPr>
        <w:t>exchange builder t</w:t>
      </w:r>
      <w:r w:rsidR="00FB7C10" w:rsidRPr="00E368C3">
        <w:rPr>
          <w:rFonts w:ascii="Times New Roman" w:hAnsi="Times New Roman" w:cs="Times New Roman"/>
          <w:sz w:val="24"/>
          <w:szCs w:val="24"/>
          <w:shd w:val="clear" w:color="auto" w:fill="FFFFFF"/>
        </w:rPr>
        <w:t xml:space="preserve">o </w:t>
      </w:r>
      <w:r w:rsidR="000728C0" w:rsidRPr="00E368C3">
        <w:rPr>
          <w:rFonts w:ascii="Times New Roman" w:hAnsi="Times New Roman" w:cs="Times New Roman"/>
          <w:sz w:val="24"/>
          <w:szCs w:val="24"/>
          <w:shd w:val="clear" w:color="auto" w:fill="FFFFFF"/>
        </w:rPr>
        <w:t xml:space="preserve">build either </w:t>
      </w:r>
      <w:r w:rsidR="00FB7C10" w:rsidRPr="00E368C3">
        <w:rPr>
          <w:rFonts w:ascii="Times New Roman" w:hAnsi="Times New Roman" w:cs="Times New Roman"/>
          <w:sz w:val="24"/>
          <w:szCs w:val="24"/>
          <w:shd w:val="clear" w:color="auto" w:fill="FFFFFF"/>
        </w:rPr>
        <w:t xml:space="preserve">in </w:t>
      </w:r>
      <w:r w:rsidR="000728C0" w:rsidRPr="00E368C3">
        <w:rPr>
          <w:rFonts w:ascii="Times New Roman" w:hAnsi="Times New Roman" w:cs="Times New Roman"/>
          <w:sz w:val="24"/>
          <w:szCs w:val="24"/>
          <w:shd w:val="clear" w:color="auto" w:fill="FFFFFF"/>
        </w:rPr>
        <w:t>unincorporated Palm Beach County or within the cities and guarantee</w:t>
      </w:r>
      <w:r w:rsidR="00763057" w:rsidRPr="00E368C3">
        <w:rPr>
          <w:rFonts w:ascii="Times New Roman" w:hAnsi="Times New Roman" w:cs="Times New Roman"/>
          <w:sz w:val="24"/>
          <w:szCs w:val="24"/>
          <w:shd w:val="clear" w:color="auto" w:fill="FFFFFF"/>
        </w:rPr>
        <w:t>s</w:t>
      </w:r>
      <w:r w:rsidR="000728C0" w:rsidRPr="00E368C3">
        <w:rPr>
          <w:rFonts w:ascii="Times New Roman" w:hAnsi="Times New Roman" w:cs="Times New Roman"/>
          <w:sz w:val="24"/>
          <w:szCs w:val="24"/>
          <w:shd w:val="clear" w:color="auto" w:fill="FFFFFF"/>
        </w:rPr>
        <w:t xml:space="preserve"> for the 80% of the </w:t>
      </w:r>
      <w:r w:rsidR="00F40848" w:rsidRPr="00E368C3">
        <w:rPr>
          <w:rFonts w:ascii="Times New Roman" w:hAnsi="Times New Roman" w:cs="Times New Roman"/>
          <w:sz w:val="24"/>
          <w:szCs w:val="24"/>
          <w:shd w:val="clear" w:color="auto" w:fill="FFFFFF"/>
        </w:rPr>
        <w:t>in-lieu</w:t>
      </w:r>
      <w:r w:rsidR="000728C0" w:rsidRPr="00E368C3">
        <w:rPr>
          <w:rFonts w:ascii="Times New Roman" w:hAnsi="Times New Roman" w:cs="Times New Roman"/>
          <w:sz w:val="24"/>
          <w:szCs w:val="24"/>
          <w:shd w:val="clear" w:color="auto" w:fill="FFFFFF"/>
        </w:rPr>
        <w:t xml:space="preserve"> fee by the </w:t>
      </w:r>
      <w:r w:rsidR="00763057" w:rsidRPr="00E368C3">
        <w:rPr>
          <w:rFonts w:ascii="Times New Roman" w:hAnsi="Times New Roman" w:cs="Times New Roman"/>
          <w:sz w:val="24"/>
          <w:szCs w:val="24"/>
          <w:shd w:val="clear" w:color="auto" w:fill="FFFFFF"/>
        </w:rPr>
        <w:t xml:space="preserve">first </w:t>
      </w:r>
      <w:r w:rsidR="000728C0" w:rsidRPr="00E368C3">
        <w:rPr>
          <w:rFonts w:ascii="Times New Roman" w:hAnsi="Times New Roman" w:cs="Times New Roman"/>
          <w:sz w:val="24"/>
          <w:szCs w:val="24"/>
          <w:shd w:val="clear" w:color="auto" w:fill="FFFFFF"/>
        </w:rPr>
        <w:t>market rate building permit. Th</w:t>
      </w:r>
      <w:r w:rsidR="00063DF0" w:rsidRPr="00E368C3">
        <w:rPr>
          <w:rFonts w:ascii="Times New Roman" w:hAnsi="Times New Roman" w:cs="Times New Roman"/>
          <w:sz w:val="24"/>
          <w:szCs w:val="24"/>
          <w:shd w:val="clear" w:color="auto" w:fill="FFFFFF"/>
        </w:rPr>
        <w:t xml:space="preserve">e </w:t>
      </w:r>
      <w:r w:rsidR="000728C0" w:rsidRPr="00E368C3">
        <w:rPr>
          <w:rFonts w:ascii="Times New Roman" w:hAnsi="Times New Roman" w:cs="Times New Roman"/>
          <w:sz w:val="24"/>
          <w:szCs w:val="24"/>
          <w:shd w:val="clear" w:color="auto" w:fill="FFFFFF"/>
        </w:rPr>
        <w:t>exchange builder then delivers the units within the 36</w:t>
      </w:r>
      <w:r w:rsidR="00763057" w:rsidRPr="00E368C3">
        <w:rPr>
          <w:rFonts w:ascii="Times New Roman" w:hAnsi="Times New Roman" w:cs="Times New Roman"/>
          <w:sz w:val="24"/>
          <w:szCs w:val="24"/>
          <w:shd w:val="clear" w:color="auto" w:fill="FFFFFF"/>
        </w:rPr>
        <w:t xml:space="preserve"> m</w:t>
      </w:r>
      <w:r w:rsidR="000728C0" w:rsidRPr="00E368C3">
        <w:rPr>
          <w:rFonts w:ascii="Times New Roman" w:hAnsi="Times New Roman" w:cs="Times New Roman"/>
          <w:sz w:val="24"/>
          <w:szCs w:val="24"/>
          <w:shd w:val="clear" w:color="auto" w:fill="FFFFFF"/>
        </w:rPr>
        <w:t>onth</w:t>
      </w:r>
      <w:r w:rsidR="008110F3" w:rsidRPr="00E368C3">
        <w:rPr>
          <w:rFonts w:ascii="Times New Roman" w:hAnsi="Times New Roman" w:cs="Times New Roman"/>
          <w:sz w:val="24"/>
          <w:szCs w:val="24"/>
          <w:shd w:val="clear" w:color="auto" w:fill="FFFFFF"/>
        </w:rPr>
        <w:t>s</w:t>
      </w:r>
      <w:r w:rsidR="000728C0" w:rsidRPr="00E368C3">
        <w:rPr>
          <w:rFonts w:ascii="Times New Roman" w:hAnsi="Times New Roman" w:cs="Times New Roman"/>
          <w:sz w:val="24"/>
          <w:szCs w:val="24"/>
          <w:shd w:val="clear" w:color="auto" w:fill="FFFFFF"/>
        </w:rPr>
        <w:t xml:space="preserve"> of the project and the market rate developer is decoupled from that workforce housing obligation</w:t>
      </w:r>
      <w:r w:rsidR="00FC28E4" w:rsidRPr="00E368C3">
        <w:rPr>
          <w:rFonts w:ascii="Times New Roman" w:hAnsi="Times New Roman" w:cs="Times New Roman"/>
          <w:sz w:val="24"/>
          <w:szCs w:val="24"/>
          <w:shd w:val="clear" w:color="auto" w:fill="FFFFFF"/>
        </w:rPr>
        <w:t>.</w:t>
      </w:r>
    </w:p>
    <w:p w14:paraId="3BEFA9C2" w14:textId="15E59EC6" w:rsidR="000728C0" w:rsidRPr="00E368C3" w:rsidRDefault="009925D5" w:rsidP="00222D99">
      <w:pPr>
        <w:pStyle w:val="NoSpacing"/>
        <w:numPr>
          <w:ilvl w:val="1"/>
          <w:numId w:val="4"/>
        </w:numPr>
        <w:shd w:val="clear" w:color="auto" w:fill="FFFFFF"/>
        <w:ind w:left="1080"/>
        <w:textAlignment w:val="baseline"/>
        <w:rPr>
          <w:rFonts w:ascii="Times New Roman" w:hAnsi="Times New Roman" w:cs="Times New Roman"/>
          <w:sz w:val="24"/>
          <w:szCs w:val="24"/>
          <w:shd w:val="clear" w:color="auto" w:fill="FFFFFF"/>
        </w:rPr>
      </w:pPr>
      <w:r w:rsidRPr="00E368C3">
        <w:rPr>
          <w:rFonts w:ascii="Times New Roman" w:hAnsi="Times New Roman" w:cs="Times New Roman"/>
          <w:sz w:val="24"/>
          <w:szCs w:val="24"/>
        </w:rPr>
        <w:t>In</w:t>
      </w:r>
      <w:r w:rsidR="00FC28E4" w:rsidRPr="00E368C3">
        <w:rPr>
          <w:rFonts w:ascii="Times New Roman" w:hAnsi="Times New Roman" w:cs="Times New Roman"/>
          <w:sz w:val="24"/>
          <w:szCs w:val="24"/>
          <w:shd w:val="clear" w:color="auto" w:fill="FFFFFF"/>
        </w:rPr>
        <w:t xml:space="preserve"> </w:t>
      </w:r>
      <w:r w:rsidR="000728C0" w:rsidRPr="00E368C3">
        <w:rPr>
          <w:rFonts w:ascii="Times New Roman" w:hAnsi="Times New Roman" w:cs="Times New Roman"/>
          <w:sz w:val="24"/>
          <w:szCs w:val="24"/>
          <w:shd w:val="clear" w:color="auto" w:fill="FFFFFF"/>
        </w:rPr>
        <w:t>lieu fee, due by the 50% of the market rate building permits</w:t>
      </w:r>
      <w:r w:rsidR="00CD0344" w:rsidRPr="00E368C3">
        <w:rPr>
          <w:rFonts w:ascii="Times New Roman" w:hAnsi="Times New Roman" w:cs="Times New Roman"/>
          <w:sz w:val="24"/>
          <w:szCs w:val="24"/>
          <w:shd w:val="clear" w:color="auto" w:fill="FFFFFF"/>
        </w:rPr>
        <w:t xml:space="preserve"> or </w:t>
      </w:r>
      <w:r w:rsidR="000728C0" w:rsidRPr="00E368C3">
        <w:rPr>
          <w:rFonts w:ascii="Times New Roman" w:hAnsi="Times New Roman" w:cs="Times New Roman"/>
          <w:sz w:val="24"/>
          <w:szCs w:val="24"/>
          <w:shd w:val="clear" w:color="auto" w:fill="FFFFFF"/>
        </w:rPr>
        <w:t xml:space="preserve">assurances that the units are delivered. </w:t>
      </w:r>
    </w:p>
    <w:p w14:paraId="051A6BCD" w14:textId="73280F49" w:rsidR="003239C2" w:rsidRPr="00E368C3" w:rsidRDefault="00543726" w:rsidP="00182910">
      <w:pPr>
        <w:pStyle w:val="NoSpacing"/>
        <w:numPr>
          <w:ilvl w:val="1"/>
          <w:numId w:val="4"/>
        </w:numPr>
        <w:shd w:val="clear" w:color="auto" w:fill="FFFFFF"/>
        <w:ind w:left="1080"/>
        <w:textAlignment w:val="baseline"/>
        <w:rPr>
          <w:rFonts w:ascii="Times New Roman" w:hAnsi="Times New Roman" w:cs="Times New Roman"/>
          <w:sz w:val="24"/>
          <w:szCs w:val="24"/>
          <w:shd w:val="clear" w:color="auto" w:fill="FFFFFF"/>
        </w:rPr>
      </w:pPr>
      <w:r w:rsidRPr="00E368C3">
        <w:rPr>
          <w:rFonts w:ascii="Times New Roman" w:hAnsi="Times New Roman" w:cs="Times New Roman"/>
          <w:sz w:val="24"/>
          <w:szCs w:val="24"/>
        </w:rPr>
        <w:t>R</w:t>
      </w:r>
      <w:r w:rsidR="000728C0" w:rsidRPr="00E368C3">
        <w:rPr>
          <w:rFonts w:ascii="Times New Roman" w:hAnsi="Times New Roman" w:cs="Times New Roman"/>
          <w:sz w:val="24"/>
          <w:szCs w:val="24"/>
          <w:shd w:val="clear" w:color="auto" w:fill="FFFFFF"/>
        </w:rPr>
        <w:t>equire annual reports from owners of the for</w:t>
      </w:r>
      <w:r w:rsidR="002D4B59" w:rsidRPr="00E368C3">
        <w:rPr>
          <w:rFonts w:ascii="Times New Roman" w:hAnsi="Times New Roman" w:cs="Times New Roman"/>
          <w:sz w:val="24"/>
          <w:szCs w:val="24"/>
          <w:shd w:val="clear" w:color="auto" w:fill="FFFFFF"/>
        </w:rPr>
        <w:t>-</w:t>
      </w:r>
      <w:r w:rsidR="000728C0" w:rsidRPr="00E368C3">
        <w:rPr>
          <w:rFonts w:ascii="Times New Roman" w:hAnsi="Times New Roman" w:cs="Times New Roman"/>
          <w:sz w:val="24"/>
          <w:szCs w:val="24"/>
          <w:shd w:val="clear" w:color="auto" w:fill="FFFFFF"/>
        </w:rPr>
        <w:t xml:space="preserve">sale units </w:t>
      </w:r>
      <w:r w:rsidR="00490F00" w:rsidRPr="00E368C3">
        <w:rPr>
          <w:rFonts w:ascii="Times New Roman" w:hAnsi="Times New Roman" w:cs="Times New Roman"/>
          <w:sz w:val="24"/>
          <w:szCs w:val="24"/>
          <w:shd w:val="clear" w:color="auto" w:fill="FFFFFF"/>
        </w:rPr>
        <w:t>t</w:t>
      </w:r>
      <w:r w:rsidR="000728C0" w:rsidRPr="00E368C3">
        <w:rPr>
          <w:rFonts w:ascii="Times New Roman" w:hAnsi="Times New Roman" w:cs="Times New Roman"/>
          <w:sz w:val="24"/>
          <w:szCs w:val="24"/>
          <w:shd w:val="clear" w:color="auto" w:fill="FFFFFF"/>
        </w:rPr>
        <w:t>o ensure that th</w:t>
      </w:r>
      <w:r w:rsidR="00490F00" w:rsidRPr="00E368C3">
        <w:rPr>
          <w:rFonts w:ascii="Times New Roman" w:hAnsi="Times New Roman" w:cs="Times New Roman"/>
          <w:sz w:val="24"/>
          <w:szCs w:val="24"/>
          <w:shd w:val="clear" w:color="auto" w:fill="FFFFFF"/>
        </w:rPr>
        <w:t xml:space="preserve">ey </w:t>
      </w:r>
      <w:r w:rsidR="000728C0" w:rsidRPr="00E368C3">
        <w:rPr>
          <w:rFonts w:ascii="Times New Roman" w:hAnsi="Times New Roman" w:cs="Times New Roman"/>
          <w:sz w:val="24"/>
          <w:szCs w:val="24"/>
          <w:shd w:val="clear" w:color="auto" w:fill="FFFFFF"/>
        </w:rPr>
        <w:t>are held</w:t>
      </w:r>
      <w:r w:rsidR="00490F00" w:rsidRPr="00E368C3">
        <w:rPr>
          <w:rFonts w:ascii="Times New Roman" w:hAnsi="Times New Roman" w:cs="Times New Roman"/>
          <w:sz w:val="24"/>
          <w:szCs w:val="24"/>
          <w:shd w:val="clear" w:color="auto" w:fill="FFFFFF"/>
        </w:rPr>
        <w:t xml:space="preserve"> by </w:t>
      </w:r>
      <w:r w:rsidR="000728C0" w:rsidRPr="00E368C3">
        <w:rPr>
          <w:rFonts w:ascii="Times New Roman" w:hAnsi="Times New Roman" w:cs="Times New Roman"/>
          <w:sz w:val="24"/>
          <w:szCs w:val="24"/>
          <w:shd w:val="clear" w:color="auto" w:fill="FFFFFF"/>
        </w:rPr>
        <w:t xml:space="preserve">homeowner </w:t>
      </w:r>
    </w:p>
    <w:p w14:paraId="289ADC7E" w14:textId="04EBAD88" w:rsidR="00047C9F" w:rsidRPr="00E368C3" w:rsidRDefault="003140D7" w:rsidP="000728C0">
      <w:pPr>
        <w:pStyle w:val="NoSpacing"/>
        <w:numPr>
          <w:ilvl w:val="0"/>
          <w:numId w:val="4"/>
        </w:numPr>
        <w:shd w:val="clear" w:color="auto" w:fill="FFFFFF"/>
        <w:textAlignment w:val="baseline"/>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Require m</w:t>
      </w:r>
      <w:r w:rsidR="000C0A95" w:rsidRPr="00E368C3">
        <w:rPr>
          <w:rFonts w:ascii="Times New Roman" w:hAnsi="Times New Roman" w:cs="Times New Roman"/>
          <w:sz w:val="24"/>
          <w:szCs w:val="24"/>
          <w:shd w:val="clear" w:color="auto" w:fill="FFFFFF"/>
        </w:rPr>
        <w:t>anagement companies to provide reports f</w:t>
      </w:r>
      <w:r w:rsidR="000728C0" w:rsidRPr="00E368C3">
        <w:rPr>
          <w:rFonts w:ascii="Times New Roman" w:hAnsi="Times New Roman" w:cs="Times New Roman"/>
          <w:sz w:val="24"/>
          <w:szCs w:val="24"/>
          <w:shd w:val="clear" w:color="auto" w:fill="FFFFFF"/>
        </w:rPr>
        <w:t>or rental units</w:t>
      </w:r>
      <w:r w:rsidR="00047C9F" w:rsidRPr="00E368C3">
        <w:rPr>
          <w:rFonts w:ascii="Times New Roman" w:hAnsi="Times New Roman" w:cs="Times New Roman"/>
          <w:sz w:val="24"/>
          <w:szCs w:val="24"/>
          <w:shd w:val="clear" w:color="auto" w:fill="FFFFFF"/>
        </w:rPr>
        <w:t>, and ensure that they remain at the workforce housing rental rate</w:t>
      </w:r>
    </w:p>
    <w:p w14:paraId="1F5B17FA" w14:textId="70C40B76" w:rsidR="000728C0" w:rsidRPr="00E368C3" w:rsidRDefault="000B0BDE" w:rsidP="003B59DD">
      <w:pPr>
        <w:pStyle w:val="NoSpacing"/>
        <w:numPr>
          <w:ilvl w:val="0"/>
          <w:numId w:val="4"/>
        </w:numPr>
        <w:shd w:val="clear" w:color="auto" w:fill="FFFFFF"/>
        <w:textAlignment w:val="baseline"/>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F</w:t>
      </w:r>
      <w:r w:rsidR="000728C0" w:rsidRPr="00E368C3">
        <w:rPr>
          <w:rFonts w:ascii="Times New Roman" w:hAnsi="Times New Roman" w:cs="Times New Roman"/>
          <w:sz w:val="24"/>
          <w:szCs w:val="24"/>
          <w:shd w:val="clear" w:color="auto" w:fill="FFFFFF"/>
        </w:rPr>
        <w:t>or sale units</w:t>
      </w:r>
      <w:r w:rsidRPr="00E368C3">
        <w:rPr>
          <w:rFonts w:ascii="Times New Roman" w:hAnsi="Times New Roman" w:cs="Times New Roman"/>
          <w:sz w:val="24"/>
          <w:szCs w:val="24"/>
          <w:shd w:val="clear" w:color="auto" w:fill="FFFFFF"/>
        </w:rPr>
        <w:t xml:space="preserve"> </w:t>
      </w:r>
      <w:r w:rsidR="00E80439" w:rsidRPr="00E368C3">
        <w:rPr>
          <w:rFonts w:ascii="Times New Roman" w:hAnsi="Times New Roman" w:cs="Times New Roman"/>
          <w:sz w:val="24"/>
          <w:szCs w:val="24"/>
          <w:shd w:val="clear" w:color="auto" w:fill="FFFFFF"/>
        </w:rPr>
        <w:t xml:space="preserve">do </w:t>
      </w:r>
      <w:r w:rsidR="000728C0" w:rsidRPr="00E368C3">
        <w:rPr>
          <w:rFonts w:ascii="Times New Roman" w:hAnsi="Times New Roman" w:cs="Times New Roman"/>
          <w:sz w:val="24"/>
          <w:szCs w:val="24"/>
          <w:shd w:val="clear" w:color="auto" w:fill="FFFFFF"/>
        </w:rPr>
        <w:t>have a recorded deed</w:t>
      </w:r>
      <w:r w:rsidR="0048537B" w:rsidRPr="00E368C3">
        <w:rPr>
          <w:rFonts w:ascii="Times New Roman" w:hAnsi="Times New Roman" w:cs="Times New Roman"/>
          <w:sz w:val="24"/>
          <w:szCs w:val="24"/>
          <w:shd w:val="clear" w:color="auto" w:fill="FFFFFF"/>
        </w:rPr>
        <w:t xml:space="preserve"> </w:t>
      </w:r>
      <w:r w:rsidR="006F21CB">
        <w:rPr>
          <w:rFonts w:ascii="Times New Roman" w:hAnsi="Times New Roman" w:cs="Times New Roman"/>
          <w:sz w:val="24"/>
          <w:szCs w:val="24"/>
          <w:shd w:val="clear" w:color="auto" w:fill="FFFFFF"/>
        </w:rPr>
        <w:t>restriction</w:t>
      </w:r>
    </w:p>
    <w:p w14:paraId="2501E089" w14:textId="77777777" w:rsidR="000728C0" w:rsidRPr="00E368C3" w:rsidRDefault="000728C0" w:rsidP="000728C0">
      <w:pPr>
        <w:spacing w:after="0" w:line="240" w:lineRule="auto"/>
        <w:rPr>
          <w:rFonts w:ascii="Times New Roman" w:hAnsi="Times New Roman" w:cs="Times New Roman"/>
          <w:sz w:val="24"/>
          <w:szCs w:val="24"/>
          <w:shd w:val="clear" w:color="auto" w:fill="FFFFFF"/>
        </w:rPr>
      </w:pPr>
    </w:p>
    <w:p w14:paraId="45888BCC" w14:textId="46CFECB4" w:rsidR="009B5A7E" w:rsidRPr="00E368C3" w:rsidRDefault="009B5A7E" w:rsidP="00EB70E9">
      <w:pPr>
        <w:spacing w:after="0" w:line="240" w:lineRule="auto"/>
        <w:rPr>
          <w:rFonts w:ascii="Times New Roman" w:hAnsi="Times New Roman" w:cs="Times New Roman"/>
          <w:sz w:val="24"/>
          <w:szCs w:val="24"/>
          <w:u w:val="single"/>
          <w:shd w:val="clear" w:color="auto" w:fill="FFFFFF"/>
        </w:rPr>
      </w:pPr>
      <w:r w:rsidRPr="00E368C3">
        <w:rPr>
          <w:rFonts w:ascii="Times New Roman" w:hAnsi="Times New Roman" w:cs="Times New Roman"/>
          <w:sz w:val="24"/>
          <w:szCs w:val="24"/>
          <w:u w:val="single"/>
          <w:shd w:val="clear" w:color="auto" w:fill="FFFFFF"/>
        </w:rPr>
        <w:t>Bryan Davis, Principal Planner with the Palm Beach County Planning Division</w:t>
      </w:r>
    </w:p>
    <w:p w14:paraId="30F2EFCB" w14:textId="4AAA9DD4" w:rsidR="00EB70E9" w:rsidRPr="00E368C3" w:rsidRDefault="00D67679" w:rsidP="00EB70E9">
      <w:pPr>
        <w:spacing w:after="0" w:line="240" w:lineRule="auto"/>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Topic: </w:t>
      </w:r>
      <w:r w:rsidR="009B5A7E" w:rsidRPr="00E368C3">
        <w:rPr>
          <w:rFonts w:ascii="Times New Roman" w:hAnsi="Times New Roman" w:cs="Times New Roman"/>
          <w:sz w:val="24"/>
          <w:szCs w:val="24"/>
          <w:shd w:val="clear" w:color="auto" w:fill="FFFFFF"/>
        </w:rPr>
        <w:t>Overview of Palm Beach County’s Urban Redevelopment Area concepts, the recent Southport project approved in the area, and the work that County Planning staff has recently begun on updating the density concepts in the Comprehensive Plan</w:t>
      </w:r>
    </w:p>
    <w:p w14:paraId="66D06F6F" w14:textId="23480DC8" w:rsidR="00263E37" w:rsidRPr="00E368C3" w:rsidRDefault="00FA67C9" w:rsidP="00FA67C9">
      <w:pPr>
        <w:tabs>
          <w:tab w:val="left" w:pos="6852"/>
        </w:tabs>
        <w:spacing w:after="0" w:line="240" w:lineRule="auto"/>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ab/>
      </w:r>
    </w:p>
    <w:p w14:paraId="73F84807" w14:textId="1BE62F39" w:rsidR="00263E37" w:rsidRPr="00E368C3" w:rsidRDefault="004209DD" w:rsidP="00D85668">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The </w:t>
      </w:r>
      <w:r w:rsidR="00982CD4" w:rsidRPr="00E368C3">
        <w:rPr>
          <w:rFonts w:ascii="Times New Roman" w:hAnsi="Times New Roman" w:cs="Times New Roman"/>
          <w:sz w:val="24"/>
          <w:szCs w:val="24"/>
          <w:shd w:val="clear" w:color="auto" w:fill="FFFFFF"/>
        </w:rPr>
        <w:t>Urban Redevelopment Area (</w:t>
      </w:r>
      <w:r w:rsidR="00263E37" w:rsidRPr="00E368C3">
        <w:rPr>
          <w:rFonts w:ascii="Times New Roman" w:hAnsi="Times New Roman" w:cs="Times New Roman"/>
          <w:sz w:val="24"/>
          <w:szCs w:val="24"/>
          <w:shd w:val="clear" w:color="auto" w:fill="FFFFFF"/>
        </w:rPr>
        <w:t>URA</w:t>
      </w:r>
      <w:r w:rsidR="00982CD4" w:rsidRPr="00E368C3">
        <w:rPr>
          <w:rFonts w:ascii="Times New Roman" w:hAnsi="Times New Roman" w:cs="Times New Roman"/>
          <w:sz w:val="24"/>
          <w:szCs w:val="24"/>
          <w:shd w:val="clear" w:color="auto" w:fill="FFFFFF"/>
        </w:rPr>
        <w:t>)</w:t>
      </w:r>
      <w:r w:rsidR="00263E37" w:rsidRPr="00E368C3">
        <w:rPr>
          <w:rFonts w:ascii="Times New Roman" w:hAnsi="Times New Roman" w:cs="Times New Roman"/>
          <w:sz w:val="24"/>
          <w:szCs w:val="24"/>
          <w:shd w:val="clear" w:color="auto" w:fill="FFFFFF"/>
        </w:rPr>
        <w:t xml:space="preserve"> was</w:t>
      </w:r>
      <w:r w:rsidR="00FA67C9"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first conceived in the early 2000</w:t>
      </w:r>
      <w:r w:rsidR="004245CE">
        <w:rPr>
          <w:rFonts w:ascii="Times New Roman" w:hAnsi="Times New Roman" w:cs="Times New Roman"/>
          <w:sz w:val="24"/>
          <w:szCs w:val="24"/>
          <w:shd w:val="clear" w:color="auto" w:fill="FFFFFF"/>
        </w:rPr>
        <w:t xml:space="preserve">’s </w:t>
      </w:r>
      <w:r w:rsidR="006C3A43" w:rsidRPr="00E368C3">
        <w:rPr>
          <w:rFonts w:ascii="Times New Roman" w:hAnsi="Times New Roman" w:cs="Times New Roman"/>
          <w:sz w:val="24"/>
          <w:szCs w:val="24"/>
          <w:shd w:val="clear" w:color="auto" w:fill="FFFFFF"/>
        </w:rPr>
        <w:t xml:space="preserve">and </w:t>
      </w:r>
      <w:r w:rsidR="00FA67C9" w:rsidRPr="00E368C3">
        <w:rPr>
          <w:rFonts w:ascii="Times New Roman" w:hAnsi="Times New Roman" w:cs="Times New Roman"/>
          <w:sz w:val="24"/>
          <w:szCs w:val="24"/>
          <w:shd w:val="clear" w:color="auto" w:fill="FFFFFF"/>
        </w:rPr>
        <w:t>implemented</w:t>
      </w:r>
      <w:r w:rsidR="008B48EA" w:rsidRPr="00E368C3">
        <w:rPr>
          <w:rFonts w:ascii="Times New Roman" w:hAnsi="Times New Roman" w:cs="Times New Roman"/>
          <w:sz w:val="24"/>
          <w:szCs w:val="24"/>
          <w:shd w:val="clear" w:color="auto" w:fill="FFFFFF"/>
        </w:rPr>
        <w:t xml:space="preserve"> into the comprehensive plan i</w:t>
      </w:r>
      <w:r w:rsidR="00263E37" w:rsidRPr="00E368C3">
        <w:rPr>
          <w:rFonts w:ascii="Times New Roman" w:hAnsi="Times New Roman" w:cs="Times New Roman"/>
          <w:sz w:val="24"/>
          <w:szCs w:val="24"/>
          <w:shd w:val="clear" w:color="auto" w:fill="FFFFFF"/>
        </w:rPr>
        <w:t>n 2005</w:t>
      </w:r>
      <w:r w:rsidR="006C3A43" w:rsidRPr="00E368C3">
        <w:rPr>
          <w:rFonts w:ascii="Times New Roman" w:hAnsi="Times New Roman" w:cs="Times New Roman"/>
          <w:sz w:val="24"/>
          <w:szCs w:val="24"/>
          <w:shd w:val="clear" w:color="auto" w:fill="FFFFFF"/>
        </w:rPr>
        <w:t xml:space="preserve">. In 2006, the </w:t>
      </w:r>
      <w:r w:rsidR="00263E37" w:rsidRPr="00E368C3">
        <w:rPr>
          <w:rFonts w:ascii="Times New Roman" w:hAnsi="Times New Roman" w:cs="Times New Roman"/>
          <w:sz w:val="24"/>
          <w:szCs w:val="24"/>
          <w:shd w:val="clear" w:color="auto" w:fill="FFFFFF"/>
        </w:rPr>
        <w:t xml:space="preserve">Regional Planning Council </w:t>
      </w:r>
      <w:r w:rsidR="00F17A5B" w:rsidRPr="00E368C3">
        <w:rPr>
          <w:rFonts w:ascii="Times New Roman" w:hAnsi="Times New Roman" w:cs="Times New Roman"/>
          <w:sz w:val="24"/>
          <w:szCs w:val="24"/>
          <w:shd w:val="clear" w:color="auto" w:fill="FFFFFF"/>
        </w:rPr>
        <w:t>became the county’s consultant and created</w:t>
      </w:r>
      <w:r w:rsidRPr="00E368C3">
        <w:rPr>
          <w:rFonts w:ascii="Times New Roman" w:hAnsi="Times New Roman" w:cs="Times New Roman"/>
          <w:sz w:val="24"/>
          <w:szCs w:val="24"/>
          <w:shd w:val="clear" w:color="auto" w:fill="FFFFFF"/>
        </w:rPr>
        <w:t xml:space="preserve"> an </w:t>
      </w:r>
      <w:r w:rsidR="00263E37" w:rsidRPr="00E368C3">
        <w:rPr>
          <w:rFonts w:ascii="Times New Roman" w:hAnsi="Times New Roman" w:cs="Times New Roman"/>
          <w:sz w:val="24"/>
          <w:szCs w:val="24"/>
          <w:shd w:val="clear" w:color="auto" w:fill="FFFFFF"/>
        </w:rPr>
        <w:t>urban design master plan</w:t>
      </w:r>
      <w:r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 xml:space="preserve"> </w:t>
      </w:r>
    </w:p>
    <w:p w14:paraId="7DD7C0AC" w14:textId="77777777" w:rsidR="00EC64E6" w:rsidRPr="00E368C3" w:rsidRDefault="00891875" w:rsidP="00E07317">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The first tier</w:t>
      </w:r>
      <w:r w:rsidR="004B447E" w:rsidRPr="00E368C3">
        <w:rPr>
          <w:rFonts w:ascii="Times New Roman" w:hAnsi="Times New Roman" w:cs="Times New Roman"/>
          <w:sz w:val="24"/>
          <w:szCs w:val="24"/>
          <w:shd w:val="clear" w:color="auto" w:fill="FFFFFF"/>
        </w:rPr>
        <w:t>, the southern ¾ of the URA</w:t>
      </w:r>
      <w:r w:rsidRPr="00E368C3">
        <w:rPr>
          <w:rFonts w:ascii="Times New Roman" w:hAnsi="Times New Roman" w:cs="Times New Roman"/>
          <w:sz w:val="24"/>
          <w:szCs w:val="24"/>
          <w:shd w:val="clear" w:color="auto" w:fill="FFFFFF"/>
        </w:rPr>
        <w:t xml:space="preserve"> (post WWII suburbs) incorporates central Palm Beach County</w:t>
      </w:r>
      <w:r w:rsidR="00BD01F5" w:rsidRPr="00E368C3">
        <w:rPr>
          <w:rFonts w:ascii="Times New Roman" w:hAnsi="Times New Roman" w:cs="Times New Roman"/>
          <w:sz w:val="24"/>
          <w:szCs w:val="24"/>
          <w:shd w:val="clear" w:color="auto" w:fill="FFFFFF"/>
        </w:rPr>
        <w:t xml:space="preserve"> (west of I-95, from PBI to Lake Worth Beach</w:t>
      </w:r>
      <w:r w:rsidR="00B9076B" w:rsidRPr="00E368C3">
        <w:rPr>
          <w:rFonts w:ascii="Times New Roman" w:hAnsi="Times New Roman" w:cs="Times New Roman"/>
          <w:sz w:val="24"/>
          <w:szCs w:val="24"/>
          <w:shd w:val="clear" w:color="auto" w:fill="FFFFFF"/>
        </w:rPr>
        <w:t>/Atlantis</w:t>
      </w:r>
      <w:r w:rsidR="00683761" w:rsidRPr="00E368C3">
        <w:rPr>
          <w:rFonts w:ascii="Times New Roman" w:hAnsi="Times New Roman" w:cs="Times New Roman"/>
          <w:sz w:val="24"/>
          <w:szCs w:val="24"/>
          <w:shd w:val="clear" w:color="auto" w:fill="FFFFFF"/>
        </w:rPr>
        <w:t>, and was developed by subdivisions, b</w:t>
      </w:r>
      <w:r w:rsidR="00263E37" w:rsidRPr="00E368C3">
        <w:rPr>
          <w:rFonts w:ascii="Times New Roman" w:hAnsi="Times New Roman" w:cs="Times New Roman"/>
          <w:sz w:val="24"/>
          <w:szCs w:val="24"/>
          <w:shd w:val="clear" w:color="auto" w:fill="FFFFFF"/>
        </w:rPr>
        <w:t xml:space="preserve">ut with </w:t>
      </w:r>
      <w:r w:rsidR="00683761" w:rsidRPr="00E368C3">
        <w:rPr>
          <w:rFonts w:ascii="Times New Roman" w:hAnsi="Times New Roman" w:cs="Times New Roman"/>
          <w:sz w:val="24"/>
          <w:szCs w:val="24"/>
          <w:shd w:val="clear" w:color="auto" w:fill="FFFFFF"/>
        </w:rPr>
        <w:t xml:space="preserve">no </w:t>
      </w:r>
      <w:r w:rsidR="00263E37" w:rsidRPr="00E368C3">
        <w:rPr>
          <w:rFonts w:ascii="Times New Roman" w:hAnsi="Times New Roman" w:cs="Times New Roman"/>
          <w:sz w:val="24"/>
          <w:szCs w:val="24"/>
          <w:shd w:val="clear" w:color="auto" w:fill="FFFFFF"/>
        </w:rPr>
        <w:t>modern zoning, land use, drainage and infrastructure concerns addressed</w:t>
      </w:r>
      <w:r w:rsidR="00EC64E6" w:rsidRPr="00E368C3">
        <w:rPr>
          <w:rFonts w:ascii="Times New Roman" w:hAnsi="Times New Roman" w:cs="Times New Roman"/>
          <w:sz w:val="24"/>
          <w:szCs w:val="24"/>
          <w:shd w:val="clear" w:color="auto" w:fill="FFFFFF"/>
        </w:rPr>
        <w:t>.</w:t>
      </w:r>
    </w:p>
    <w:p w14:paraId="5737E82B" w14:textId="0665BA61" w:rsidR="00263E37" w:rsidRPr="00E368C3" w:rsidRDefault="00263E37" w:rsidP="000001E8">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The Urban redevelopment area overall is </w:t>
      </w:r>
      <w:r w:rsidR="00EC64E6" w:rsidRPr="00E368C3">
        <w:rPr>
          <w:rFonts w:ascii="Times New Roman" w:hAnsi="Times New Roman" w:cs="Times New Roman"/>
          <w:sz w:val="24"/>
          <w:szCs w:val="24"/>
          <w:shd w:val="clear" w:color="auto" w:fill="FFFFFF"/>
        </w:rPr>
        <w:t>~</w:t>
      </w:r>
      <w:r w:rsidRPr="00E368C3">
        <w:rPr>
          <w:rFonts w:ascii="Times New Roman" w:hAnsi="Times New Roman" w:cs="Times New Roman"/>
          <w:sz w:val="24"/>
          <w:szCs w:val="24"/>
          <w:shd w:val="clear" w:color="auto" w:fill="FFFFFF"/>
        </w:rPr>
        <w:t>35 square miles that includes municipalities</w:t>
      </w:r>
      <w:r w:rsidR="00D91BAC" w:rsidRPr="00E368C3">
        <w:rPr>
          <w:rFonts w:ascii="Times New Roman" w:hAnsi="Times New Roman" w:cs="Times New Roman"/>
          <w:sz w:val="24"/>
          <w:szCs w:val="24"/>
          <w:shd w:val="clear" w:color="auto" w:fill="FFFFFF"/>
        </w:rPr>
        <w:t xml:space="preserve"> and </w:t>
      </w:r>
      <w:r w:rsidRPr="00E368C3">
        <w:rPr>
          <w:rFonts w:ascii="Times New Roman" w:hAnsi="Times New Roman" w:cs="Times New Roman"/>
          <w:sz w:val="24"/>
          <w:szCs w:val="24"/>
          <w:shd w:val="clear" w:color="auto" w:fill="FFFFFF"/>
        </w:rPr>
        <w:t xml:space="preserve">unincorporated </w:t>
      </w:r>
      <w:r w:rsidR="00D91BAC" w:rsidRPr="00E368C3">
        <w:rPr>
          <w:rFonts w:ascii="Times New Roman" w:hAnsi="Times New Roman" w:cs="Times New Roman"/>
          <w:sz w:val="24"/>
          <w:szCs w:val="24"/>
          <w:shd w:val="clear" w:color="auto" w:fill="FFFFFF"/>
        </w:rPr>
        <w:t xml:space="preserve">PBC. </w:t>
      </w:r>
    </w:p>
    <w:p w14:paraId="28DCF1AA" w14:textId="37FABE2C" w:rsidR="00263E37" w:rsidRPr="00E368C3" w:rsidRDefault="00856BBB" w:rsidP="00A813AD">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T</w:t>
      </w:r>
      <w:r w:rsidR="00263E37" w:rsidRPr="00E368C3">
        <w:rPr>
          <w:rFonts w:ascii="Times New Roman" w:hAnsi="Times New Roman" w:cs="Times New Roman"/>
          <w:sz w:val="24"/>
          <w:szCs w:val="24"/>
          <w:shd w:val="clear" w:color="auto" w:fill="FFFFFF"/>
        </w:rPr>
        <w:t xml:space="preserve">he </w:t>
      </w:r>
      <w:r w:rsidR="00766311" w:rsidRPr="00E368C3">
        <w:rPr>
          <w:rFonts w:ascii="Times New Roman" w:hAnsi="Times New Roman" w:cs="Times New Roman"/>
          <w:sz w:val="24"/>
          <w:szCs w:val="24"/>
          <w:shd w:val="clear" w:color="auto" w:fill="FFFFFF"/>
        </w:rPr>
        <w:t>areas need</w:t>
      </w:r>
      <w:r w:rsidR="00392535" w:rsidRPr="00E368C3">
        <w:rPr>
          <w:rFonts w:ascii="Times New Roman" w:hAnsi="Times New Roman" w:cs="Times New Roman"/>
          <w:sz w:val="24"/>
          <w:szCs w:val="24"/>
          <w:shd w:val="clear" w:color="auto" w:fill="FFFFFF"/>
        </w:rPr>
        <w:t>ing</w:t>
      </w:r>
      <w:r w:rsidR="00766311" w:rsidRPr="00E368C3">
        <w:rPr>
          <w:rFonts w:ascii="Times New Roman" w:hAnsi="Times New Roman" w:cs="Times New Roman"/>
          <w:sz w:val="24"/>
          <w:szCs w:val="24"/>
          <w:shd w:val="clear" w:color="auto" w:fill="FFFFFF"/>
        </w:rPr>
        <w:t xml:space="preserve"> the most attention in the </w:t>
      </w:r>
      <w:r w:rsidR="00263E37" w:rsidRPr="00E368C3">
        <w:rPr>
          <w:rFonts w:ascii="Times New Roman" w:hAnsi="Times New Roman" w:cs="Times New Roman"/>
          <w:sz w:val="24"/>
          <w:szCs w:val="24"/>
          <w:shd w:val="clear" w:color="auto" w:fill="FFFFFF"/>
        </w:rPr>
        <w:t xml:space="preserve">commercial corridor </w:t>
      </w:r>
      <w:r w:rsidR="00982B7E" w:rsidRPr="00E368C3">
        <w:rPr>
          <w:rFonts w:ascii="Times New Roman" w:hAnsi="Times New Roman" w:cs="Times New Roman"/>
          <w:sz w:val="24"/>
          <w:szCs w:val="24"/>
          <w:shd w:val="clear" w:color="auto" w:fill="FFFFFF"/>
        </w:rPr>
        <w:t xml:space="preserve">was </w:t>
      </w:r>
      <w:r w:rsidR="0048317F" w:rsidRPr="00E368C3">
        <w:rPr>
          <w:rFonts w:ascii="Times New Roman" w:hAnsi="Times New Roman" w:cs="Times New Roman"/>
          <w:sz w:val="24"/>
          <w:szCs w:val="24"/>
          <w:shd w:val="clear" w:color="auto" w:fill="FFFFFF"/>
        </w:rPr>
        <w:t>so</w:t>
      </w:r>
      <w:r w:rsidR="00263E37" w:rsidRPr="00E368C3">
        <w:rPr>
          <w:rFonts w:ascii="Times New Roman" w:hAnsi="Times New Roman" w:cs="Times New Roman"/>
          <w:sz w:val="24"/>
          <w:szCs w:val="24"/>
          <w:shd w:val="clear" w:color="auto" w:fill="FFFFFF"/>
        </w:rPr>
        <w:t xml:space="preserve">uth of </w:t>
      </w:r>
      <w:r w:rsidR="0048317F" w:rsidRPr="00E368C3">
        <w:rPr>
          <w:rFonts w:ascii="Times New Roman" w:hAnsi="Times New Roman" w:cs="Times New Roman"/>
          <w:sz w:val="24"/>
          <w:szCs w:val="24"/>
          <w:shd w:val="clear" w:color="auto" w:fill="FFFFFF"/>
        </w:rPr>
        <w:t>S</w:t>
      </w:r>
      <w:r w:rsidR="00263E37" w:rsidRPr="00E368C3">
        <w:rPr>
          <w:rFonts w:ascii="Times New Roman" w:hAnsi="Times New Roman" w:cs="Times New Roman"/>
          <w:sz w:val="24"/>
          <w:szCs w:val="24"/>
          <w:shd w:val="clear" w:color="auto" w:fill="FFFFFF"/>
        </w:rPr>
        <w:t>outhern Blvd</w:t>
      </w:r>
      <w:r w:rsidR="0048317F" w:rsidRPr="00E368C3">
        <w:rPr>
          <w:rFonts w:ascii="Times New Roman" w:hAnsi="Times New Roman" w:cs="Times New Roman"/>
          <w:sz w:val="24"/>
          <w:szCs w:val="24"/>
          <w:shd w:val="clear" w:color="auto" w:fill="FFFFFF"/>
        </w:rPr>
        <w:t xml:space="preserve"> </w:t>
      </w:r>
      <w:r w:rsidR="00766311" w:rsidRPr="00E368C3">
        <w:rPr>
          <w:rFonts w:ascii="Times New Roman" w:hAnsi="Times New Roman" w:cs="Times New Roman"/>
          <w:sz w:val="24"/>
          <w:szCs w:val="24"/>
          <w:shd w:val="clear" w:color="auto" w:fill="FFFFFF"/>
        </w:rPr>
        <w:t>(</w:t>
      </w:r>
      <w:r w:rsidR="00263E37" w:rsidRPr="00E368C3">
        <w:rPr>
          <w:rFonts w:ascii="Times New Roman" w:hAnsi="Times New Roman" w:cs="Times New Roman"/>
          <w:sz w:val="24"/>
          <w:szCs w:val="24"/>
          <w:shd w:val="clear" w:color="auto" w:fill="FFFFFF"/>
        </w:rPr>
        <w:t>Congress</w:t>
      </w:r>
      <w:r w:rsidR="0048317F" w:rsidRPr="00E368C3">
        <w:rPr>
          <w:rFonts w:ascii="Times New Roman" w:hAnsi="Times New Roman" w:cs="Times New Roman"/>
          <w:sz w:val="24"/>
          <w:szCs w:val="24"/>
          <w:shd w:val="clear" w:color="auto" w:fill="FFFFFF"/>
        </w:rPr>
        <w:t xml:space="preserve"> Ave</w:t>
      </w:r>
      <w:r w:rsidR="00263E37" w:rsidRPr="00E368C3">
        <w:rPr>
          <w:rFonts w:ascii="Times New Roman" w:hAnsi="Times New Roman" w:cs="Times New Roman"/>
          <w:sz w:val="24"/>
          <w:szCs w:val="24"/>
          <w:shd w:val="clear" w:color="auto" w:fill="FFFFFF"/>
        </w:rPr>
        <w:t xml:space="preserve">, </w:t>
      </w:r>
      <w:r w:rsidR="0048317F" w:rsidRPr="00E368C3">
        <w:rPr>
          <w:rFonts w:ascii="Times New Roman" w:hAnsi="Times New Roman" w:cs="Times New Roman"/>
          <w:sz w:val="24"/>
          <w:szCs w:val="24"/>
          <w:shd w:val="clear" w:color="auto" w:fill="FFFFFF"/>
        </w:rPr>
        <w:t>M</w:t>
      </w:r>
      <w:r w:rsidR="00263E37" w:rsidRPr="00E368C3">
        <w:rPr>
          <w:rFonts w:ascii="Times New Roman" w:hAnsi="Times New Roman" w:cs="Times New Roman"/>
          <w:sz w:val="24"/>
          <w:szCs w:val="24"/>
          <w:shd w:val="clear" w:color="auto" w:fill="FFFFFF"/>
        </w:rPr>
        <w:t xml:space="preserve">ilitary </w:t>
      </w:r>
      <w:r w:rsidR="0048317F" w:rsidRPr="00E368C3">
        <w:rPr>
          <w:rFonts w:ascii="Times New Roman" w:hAnsi="Times New Roman" w:cs="Times New Roman"/>
          <w:sz w:val="24"/>
          <w:szCs w:val="24"/>
          <w:shd w:val="clear" w:color="auto" w:fill="FFFFFF"/>
        </w:rPr>
        <w:t>T</w:t>
      </w:r>
      <w:r w:rsidR="00263E37" w:rsidRPr="00E368C3">
        <w:rPr>
          <w:rFonts w:ascii="Times New Roman" w:hAnsi="Times New Roman" w:cs="Times New Roman"/>
          <w:sz w:val="24"/>
          <w:szCs w:val="24"/>
          <w:shd w:val="clear" w:color="auto" w:fill="FFFFFF"/>
        </w:rPr>
        <w:t>rail</w:t>
      </w:r>
      <w:r w:rsidR="0048317F"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 xml:space="preserve">parts of Lake Worth Rd and a node at 10th Ave </w:t>
      </w:r>
      <w:r w:rsidR="00F73C1F" w:rsidRPr="00E368C3">
        <w:rPr>
          <w:rFonts w:ascii="Times New Roman" w:hAnsi="Times New Roman" w:cs="Times New Roman"/>
          <w:sz w:val="24"/>
          <w:szCs w:val="24"/>
          <w:shd w:val="clear" w:color="auto" w:fill="FFFFFF"/>
        </w:rPr>
        <w:t>N and</w:t>
      </w:r>
      <w:r w:rsidR="00263E37" w:rsidRPr="00E368C3">
        <w:rPr>
          <w:rFonts w:ascii="Times New Roman" w:hAnsi="Times New Roman" w:cs="Times New Roman"/>
          <w:sz w:val="24"/>
          <w:szCs w:val="24"/>
          <w:shd w:val="clear" w:color="auto" w:fill="FFFFFF"/>
        </w:rPr>
        <w:t xml:space="preserve"> Florida Mango</w:t>
      </w:r>
      <w:r w:rsidR="00F73C1F" w:rsidRPr="00E368C3">
        <w:rPr>
          <w:rFonts w:ascii="Times New Roman" w:hAnsi="Times New Roman" w:cs="Times New Roman"/>
          <w:sz w:val="24"/>
          <w:szCs w:val="24"/>
          <w:shd w:val="clear" w:color="auto" w:fill="FFFFFF"/>
        </w:rPr>
        <w:t xml:space="preserve"> Rd</w:t>
      </w:r>
      <w:r w:rsidR="00766311" w:rsidRPr="00E368C3">
        <w:rPr>
          <w:rFonts w:ascii="Times New Roman" w:hAnsi="Times New Roman" w:cs="Times New Roman"/>
          <w:sz w:val="24"/>
          <w:szCs w:val="24"/>
          <w:shd w:val="clear" w:color="auto" w:fill="FFFFFF"/>
        </w:rPr>
        <w:t>)</w:t>
      </w:r>
      <w:r w:rsidR="00392535" w:rsidRPr="00E368C3">
        <w:rPr>
          <w:rFonts w:ascii="Times New Roman" w:hAnsi="Times New Roman" w:cs="Times New Roman"/>
          <w:sz w:val="24"/>
          <w:szCs w:val="24"/>
          <w:shd w:val="clear" w:color="auto" w:fill="FFFFFF"/>
        </w:rPr>
        <w:t xml:space="preserve"> and </w:t>
      </w:r>
      <w:r w:rsidR="006E4C3B" w:rsidRPr="00E368C3">
        <w:rPr>
          <w:rFonts w:ascii="Times New Roman" w:hAnsi="Times New Roman" w:cs="Times New Roman"/>
          <w:sz w:val="24"/>
          <w:szCs w:val="24"/>
          <w:shd w:val="clear" w:color="auto" w:fill="FFFFFF"/>
        </w:rPr>
        <w:t xml:space="preserve">includes parts of the </w:t>
      </w:r>
      <w:r w:rsidR="00263E37" w:rsidRPr="00E368C3">
        <w:rPr>
          <w:rFonts w:ascii="Times New Roman" w:hAnsi="Times New Roman" w:cs="Times New Roman"/>
          <w:sz w:val="24"/>
          <w:szCs w:val="24"/>
          <w:shd w:val="clear" w:color="auto" w:fill="FFFFFF"/>
        </w:rPr>
        <w:t>unincorporated county</w:t>
      </w:r>
      <w:r w:rsidR="00DF3D4E"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the north side is within city of West Palm Beach</w:t>
      </w:r>
      <w:r w:rsidR="00EB0C8E" w:rsidRPr="00E368C3">
        <w:rPr>
          <w:rFonts w:ascii="Times New Roman" w:hAnsi="Times New Roman" w:cs="Times New Roman"/>
          <w:sz w:val="24"/>
          <w:szCs w:val="24"/>
          <w:shd w:val="clear" w:color="auto" w:fill="FFFFFF"/>
        </w:rPr>
        <w:t xml:space="preserve"> and had many </w:t>
      </w:r>
      <w:r w:rsidR="00263E37" w:rsidRPr="00E368C3">
        <w:rPr>
          <w:rFonts w:ascii="Times New Roman" w:hAnsi="Times New Roman" w:cs="Times New Roman"/>
          <w:sz w:val="24"/>
          <w:szCs w:val="24"/>
          <w:shd w:val="clear" w:color="auto" w:fill="FFFFFF"/>
        </w:rPr>
        <w:t>incentives</w:t>
      </w:r>
      <w:r w:rsidR="00EB0C8E" w:rsidRPr="00E368C3">
        <w:rPr>
          <w:rFonts w:ascii="Times New Roman" w:hAnsi="Times New Roman" w:cs="Times New Roman"/>
          <w:sz w:val="24"/>
          <w:szCs w:val="24"/>
          <w:shd w:val="clear" w:color="auto" w:fill="FFFFFF"/>
        </w:rPr>
        <w:t xml:space="preserve"> in place.</w:t>
      </w:r>
    </w:p>
    <w:p w14:paraId="0F15122C" w14:textId="21DF1651" w:rsidR="00854E66" w:rsidRPr="00E368C3" w:rsidRDefault="00C015A4" w:rsidP="00D1318E">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The master plan was completed in 2007</w:t>
      </w:r>
      <w:r w:rsidR="00B406AE" w:rsidRPr="00E368C3">
        <w:rPr>
          <w:rFonts w:ascii="Times New Roman" w:hAnsi="Times New Roman" w:cs="Times New Roman"/>
          <w:sz w:val="24"/>
          <w:szCs w:val="24"/>
          <w:shd w:val="clear" w:color="auto" w:fill="FFFFFF"/>
        </w:rPr>
        <w:t xml:space="preserve"> and </w:t>
      </w:r>
      <w:r w:rsidR="00263E37" w:rsidRPr="00E368C3">
        <w:rPr>
          <w:rFonts w:ascii="Times New Roman" w:hAnsi="Times New Roman" w:cs="Times New Roman"/>
          <w:sz w:val="24"/>
          <w:szCs w:val="24"/>
          <w:shd w:val="clear" w:color="auto" w:fill="FFFFFF"/>
        </w:rPr>
        <w:t>accepted</w:t>
      </w:r>
      <w:r w:rsidR="00B406AE" w:rsidRPr="00E368C3">
        <w:rPr>
          <w:rFonts w:ascii="Times New Roman" w:hAnsi="Times New Roman" w:cs="Times New Roman"/>
          <w:sz w:val="24"/>
          <w:szCs w:val="24"/>
          <w:shd w:val="clear" w:color="auto" w:fill="FFFFFF"/>
        </w:rPr>
        <w:t xml:space="preserve"> by the County Commission. </w:t>
      </w:r>
      <w:r w:rsidR="00B31EDE" w:rsidRPr="00E368C3">
        <w:rPr>
          <w:rFonts w:ascii="Times New Roman" w:hAnsi="Times New Roman" w:cs="Times New Roman"/>
          <w:sz w:val="24"/>
          <w:szCs w:val="24"/>
          <w:shd w:val="clear" w:color="auto" w:fill="FFFFFF"/>
        </w:rPr>
        <w:t>R</w:t>
      </w:r>
      <w:r w:rsidR="00263E37" w:rsidRPr="00E368C3">
        <w:rPr>
          <w:rFonts w:ascii="Times New Roman" w:hAnsi="Times New Roman" w:cs="Times New Roman"/>
          <w:sz w:val="24"/>
          <w:szCs w:val="24"/>
          <w:shd w:val="clear" w:color="auto" w:fill="FFFFFF"/>
        </w:rPr>
        <w:t>ecommendations i</w:t>
      </w:r>
      <w:r w:rsidR="00B31EDE" w:rsidRPr="00E368C3">
        <w:rPr>
          <w:rFonts w:ascii="Times New Roman" w:hAnsi="Times New Roman" w:cs="Times New Roman"/>
          <w:sz w:val="24"/>
          <w:szCs w:val="24"/>
          <w:shd w:val="clear" w:color="auto" w:fill="FFFFFF"/>
        </w:rPr>
        <w:t>n</w:t>
      </w:r>
      <w:r w:rsidR="00263E37" w:rsidRPr="00E368C3">
        <w:rPr>
          <w:rFonts w:ascii="Times New Roman" w:hAnsi="Times New Roman" w:cs="Times New Roman"/>
          <w:sz w:val="24"/>
          <w:szCs w:val="24"/>
          <w:shd w:val="clear" w:color="auto" w:fill="FFFFFF"/>
        </w:rPr>
        <w:t>c</w:t>
      </w:r>
      <w:r w:rsidR="00B31EDE" w:rsidRPr="00E368C3">
        <w:rPr>
          <w:rFonts w:ascii="Times New Roman" w:hAnsi="Times New Roman" w:cs="Times New Roman"/>
          <w:sz w:val="24"/>
          <w:szCs w:val="24"/>
          <w:shd w:val="clear" w:color="auto" w:fill="FFFFFF"/>
        </w:rPr>
        <w:t>luded</w:t>
      </w:r>
      <w:r w:rsidR="00C501C9"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forecast</w:t>
      </w:r>
      <w:r w:rsidR="00B31EDE" w:rsidRPr="00E368C3">
        <w:rPr>
          <w:rFonts w:ascii="Times New Roman" w:hAnsi="Times New Roman" w:cs="Times New Roman"/>
          <w:sz w:val="24"/>
          <w:szCs w:val="24"/>
          <w:shd w:val="clear" w:color="auto" w:fill="FFFFFF"/>
        </w:rPr>
        <w:t>ing</w:t>
      </w:r>
      <w:r w:rsidR="00263E37" w:rsidRPr="00E368C3">
        <w:rPr>
          <w:rFonts w:ascii="Times New Roman" w:hAnsi="Times New Roman" w:cs="Times New Roman"/>
          <w:sz w:val="24"/>
          <w:szCs w:val="24"/>
          <w:shd w:val="clear" w:color="auto" w:fill="FFFFFF"/>
        </w:rPr>
        <w:t xml:space="preserve"> urban redevelopment in this area</w:t>
      </w:r>
      <w:r w:rsidR="00B31EDE"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 xml:space="preserve"> </w:t>
      </w:r>
      <w:r w:rsidR="008045A3" w:rsidRPr="00E368C3">
        <w:rPr>
          <w:rFonts w:ascii="Times New Roman" w:hAnsi="Times New Roman" w:cs="Times New Roman"/>
          <w:sz w:val="24"/>
          <w:szCs w:val="24"/>
          <w:shd w:val="clear" w:color="auto" w:fill="FFFFFF"/>
        </w:rPr>
        <w:t xml:space="preserve">There were many </w:t>
      </w:r>
      <w:r w:rsidR="00F40848" w:rsidRPr="00E368C3">
        <w:rPr>
          <w:rFonts w:ascii="Times New Roman" w:hAnsi="Times New Roman" w:cs="Times New Roman"/>
          <w:sz w:val="24"/>
          <w:szCs w:val="24"/>
          <w:shd w:val="clear" w:color="auto" w:fill="FFFFFF"/>
        </w:rPr>
        <w:t>form-based</w:t>
      </w:r>
      <w:r w:rsidR="00263E37" w:rsidRPr="00E368C3">
        <w:rPr>
          <w:rFonts w:ascii="Times New Roman" w:hAnsi="Times New Roman" w:cs="Times New Roman"/>
          <w:sz w:val="24"/>
          <w:szCs w:val="24"/>
          <w:shd w:val="clear" w:color="auto" w:fill="FFFFFF"/>
        </w:rPr>
        <w:t xml:space="preserve"> concepts building up towards the street. </w:t>
      </w:r>
      <w:r w:rsidR="00C501C9" w:rsidRPr="00E368C3">
        <w:rPr>
          <w:rFonts w:ascii="Times New Roman" w:hAnsi="Times New Roman" w:cs="Times New Roman"/>
          <w:sz w:val="24"/>
          <w:szCs w:val="24"/>
          <w:shd w:val="clear" w:color="auto" w:fill="FFFFFF"/>
        </w:rPr>
        <w:t>P</w:t>
      </w:r>
      <w:r w:rsidR="00263E37" w:rsidRPr="00E368C3">
        <w:rPr>
          <w:rFonts w:ascii="Times New Roman" w:hAnsi="Times New Roman" w:cs="Times New Roman"/>
          <w:sz w:val="24"/>
          <w:szCs w:val="24"/>
          <w:shd w:val="clear" w:color="auto" w:fill="FFFFFF"/>
        </w:rPr>
        <w:t>alm Beach County has a Greenfield</w:t>
      </w:r>
      <w:r w:rsidR="00C501C9"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development concept</w:t>
      </w:r>
      <w:r w:rsidR="00D947E3" w:rsidRPr="00E368C3">
        <w:rPr>
          <w:rFonts w:ascii="Times New Roman" w:hAnsi="Times New Roman" w:cs="Times New Roman"/>
          <w:sz w:val="24"/>
          <w:szCs w:val="24"/>
          <w:shd w:val="clear" w:color="auto" w:fill="FFFFFF"/>
        </w:rPr>
        <w:t xml:space="preserve"> (a term used for land that has n</w:t>
      </w:r>
      <w:r w:rsidR="009F140D" w:rsidRPr="00E368C3">
        <w:rPr>
          <w:rFonts w:ascii="Times New Roman" w:hAnsi="Times New Roman" w:cs="Times New Roman"/>
          <w:sz w:val="24"/>
          <w:szCs w:val="24"/>
          <w:shd w:val="clear" w:color="auto" w:fill="FFFFFF"/>
        </w:rPr>
        <w:t xml:space="preserve">ever </w:t>
      </w:r>
      <w:r w:rsidR="00D947E3" w:rsidRPr="00E368C3">
        <w:rPr>
          <w:rFonts w:ascii="Times New Roman" w:hAnsi="Times New Roman" w:cs="Times New Roman"/>
          <w:sz w:val="24"/>
          <w:szCs w:val="24"/>
          <w:shd w:val="clear" w:color="auto" w:fill="FFFFFF"/>
        </w:rPr>
        <w:t xml:space="preserve">been used for any human activity like agriculture or real estate </w:t>
      </w:r>
      <w:proofErr w:type="gramStart"/>
      <w:r w:rsidR="00D947E3" w:rsidRPr="00E368C3">
        <w:rPr>
          <w:rFonts w:ascii="Times New Roman" w:hAnsi="Times New Roman" w:cs="Times New Roman"/>
          <w:sz w:val="24"/>
          <w:szCs w:val="24"/>
          <w:shd w:val="clear" w:color="auto" w:fill="FFFFFF"/>
        </w:rPr>
        <w:t>development</w:t>
      </w:r>
      <w:r w:rsidR="009F140D" w:rsidRPr="00E368C3">
        <w:rPr>
          <w:rFonts w:ascii="Times New Roman" w:hAnsi="Times New Roman" w:cs="Times New Roman"/>
          <w:sz w:val="24"/>
          <w:szCs w:val="24"/>
          <w:shd w:val="clear" w:color="auto" w:fill="FFFFFF"/>
        </w:rPr>
        <w:t xml:space="preserve"> </w:t>
      </w:r>
      <w:r w:rsidR="007F40C5" w:rsidRPr="00E368C3">
        <w:rPr>
          <w:rFonts w:ascii="Times New Roman" w:hAnsi="Times New Roman" w:cs="Times New Roman"/>
          <w:sz w:val="24"/>
          <w:szCs w:val="24"/>
          <w:shd w:val="clear" w:color="auto" w:fill="FFFFFF"/>
        </w:rPr>
        <w:t xml:space="preserve"> ̶</w:t>
      </w:r>
      <w:proofErr w:type="gramEnd"/>
      <w:r w:rsidR="007F40C5" w:rsidRPr="00E368C3">
        <w:rPr>
          <w:rFonts w:ascii="Times New Roman" w:hAnsi="Times New Roman" w:cs="Times New Roman"/>
          <w:sz w:val="24"/>
          <w:szCs w:val="24"/>
          <w:shd w:val="clear" w:color="auto" w:fill="FFFFFF"/>
        </w:rPr>
        <w:t xml:space="preserve"> </w:t>
      </w:r>
      <w:r w:rsidR="007F40C5">
        <w:rPr>
          <w:rFonts w:ascii="Times New Roman" w:hAnsi="Times New Roman" w:cs="Times New Roman"/>
          <w:sz w:val="24"/>
          <w:szCs w:val="24"/>
          <w:shd w:val="clear" w:color="auto" w:fill="FFFFFF"/>
        </w:rPr>
        <w:t xml:space="preserve"> </w:t>
      </w:r>
      <w:r w:rsidR="00D947E3" w:rsidRPr="00E368C3">
        <w:rPr>
          <w:rFonts w:ascii="Times New Roman" w:hAnsi="Times New Roman" w:cs="Times New Roman"/>
          <w:sz w:val="24"/>
          <w:szCs w:val="24"/>
          <w:shd w:val="clear" w:color="auto" w:fill="FFFFFF"/>
        </w:rPr>
        <w:t xml:space="preserve">land where there is no development of any </w:t>
      </w:r>
      <w:r w:rsidR="00F57A76" w:rsidRPr="00E368C3">
        <w:rPr>
          <w:rFonts w:ascii="Times New Roman" w:hAnsi="Times New Roman" w:cs="Times New Roman"/>
          <w:sz w:val="24"/>
          <w:szCs w:val="24"/>
          <w:shd w:val="clear" w:color="auto" w:fill="FFFFFF"/>
        </w:rPr>
        <w:t>kind)</w:t>
      </w:r>
      <w:r w:rsidR="007F40C5">
        <w:rPr>
          <w:rFonts w:ascii="Times New Roman" w:hAnsi="Times New Roman" w:cs="Times New Roman"/>
          <w:sz w:val="24"/>
          <w:szCs w:val="24"/>
          <w:shd w:val="clear" w:color="auto" w:fill="FFFFFF"/>
        </w:rPr>
        <w:t xml:space="preserve"> </w:t>
      </w:r>
      <w:r w:rsidR="00F57A76" w:rsidRPr="00E368C3">
        <w:rPr>
          <w:rFonts w:ascii="Times New Roman" w:hAnsi="Times New Roman" w:cs="Times New Roman"/>
          <w:sz w:val="24"/>
          <w:szCs w:val="24"/>
          <w:shd w:val="clear" w:color="auto" w:fill="FFFFFF"/>
        </w:rPr>
        <w:t xml:space="preserve"> </w:t>
      </w:r>
      <w:r w:rsidR="007F40C5" w:rsidRPr="00E368C3">
        <w:rPr>
          <w:rFonts w:ascii="Times New Roman" w:hAnsi="Times New Roman" w:cs="Times New Roman"/>
          <w:sz w:val="24"/>
          <w:szCs w:val="24"/>
          <w:shd w:val="clear" w:color="auto" w:fill="FFFFFF"/>
        </w:rPr>
        <w:t xml:space="preserve">̶ </w:t>
      </w:r>
      <w:r w:rsidR="007F40C5">
        <w:rPr>
          <w:rFonts w:ascii="Times New Roman" w:hAnsi="Times New Roman" w:cs="Times New Roman"/>
          <w:sz w:val="24"/>
          <w:szCs w:val="24"/>
          <w:shd w:val="clear" w:color="auto" w:fill="FFFFFF"/>
        </w:rPr>
        <w:t xml:space="preserve"> </w:t>
      </w:r>
      <w:r w:rsidR="007F40C5" w:rsidRPr="00E368C3">
        <w:rPr>
          <w:rFonts w:ascii="Times New Roman" w:hAnsi="Times New Roman" w:cs="Times New Roman"/>
          <w:sz w:val="24"/>
          <w:szCs w:val="24"/>
          <w:shd w:val="clear" w:color="auto" w:fill="FFFFFF"/>
        </w:rPr>
        <w:t>relatively</w:t>
      </w:r>
      <w:r w:rsidR="00263E37" w:rsidRPr="00E368C3">
        <w:rPr>
          <w:rFonts w:ascii="Times New Roman" w:hAnsi="Times New Roman" w:cs="Times New Roman"/>
          <w:sz w:val="24"/>
          <w:szCs w:val="24"/>
          <w:shd w:val="clear" w:color="auto" w:fill="FFFFFF"/>
        </w:rPr>
        <w:t xml:space="preserve"> low density</w:t>
      </w:r>
      <w:r w:rsidR="00854E66"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designed to achieve suburban form</w:t>
      </w:r>
      <w:r w:rsidR="00854E66" w:rsidRPr="00E368C3">
        <w:rPr>
          <w:rFonts w:ascii="Times New Roman" w:hAnsi="Times New Roman" w:cs="Times New Roman"/>
          <w:sz w:val="24"/>
          <w:szCs w:val="24"/>
          <w:shd w:val="clear" w:color="auto" w:fill="FFFFFF"/>
        </w:rPr>
        <w:t xml:space="preserve">. </w:t>
      </w:r>
      <w:r w:rsidR="0050188B" w:rsidRPr="00E368C3">
        <w:rPr>
          <w:rFonts w:ascii="Times New Roman" w:hAnsi="Times New Roman" w:cs="Times New Roman"/>
          <w:sz w:val="24"/>
          <w:szCs w:val="24"/>
          <w:shd w:val="clear" w:color="auto" w:fill="FFFFFF"/>
        </w:rPr>
        <w:t>Urban form was a new concept.</w:t>
      </w:r>
    </w:p>
    <w:p w14:paraId="43647562" w14:textId="0FAFFBB4" w:rsidR="00263E37" w:rsidRPr="00E368C3" w:rsidRDefault="003E7CC6" w:rsidP="00263E37">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In </w:t>
      </w:r>
      <w:r w:rsidR="00263E37" w:rsidRPr="00E368C3">
        <w:rPr>
          <w:rFonts w:ascii="Times New Roman" w:hAnsi="Times New Roman" w:cs="Times New Roman"/>
          <w:sz w:val="24"/>
          <w:szCs w:val="24"/>
          <w:shd w:val="clear" w:color="auto" w:fill="FFFFFF"/>
        </w:rPr>
        <w:t xml:space="preserve">the </w:t>
      </w:r>
      <w:r w:rsidR="00F57A76" w:rsidRPr="00E368C3">
        <w:rPr>
          <w:rFonts w:ascii="Times New Roman" w:hAnsi="Times New Roman" w:cs="Times New Roman"/>
          <w:sz w:val="24"/>
          <w:szCs w:val="24"/>
          <w:shd w:val="clear" w:color="auto" w:fill="FFFFFF"/>
        </w:rPr>
        <w:t>mid-2000s</w:t>
      </w:r>
      <w:r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before the recession</w:t>
      </w:r>
      <w:r w:rsidRPr="00E368C3">
        <w:rPr>
          <w:rFonts w:ascii="Times New Roman" w:hAnsi="Times New Roman" w:cs="Times New Roman"/>
          <w:sz w:val="24"/>
          <w:szCs w:val="24"/>
          <w:shd w:val="clear" w:color="auto" w:fill="FFFFFF"/>
        </w:rPr>
        <w:t>)</w:t>
      </w:r>
      <w:r w:rsidR="00263E37" w:rsidRPr="00E368C3">
        <w:rPr>
          <w:rFonts w:ascii="Times New Roman" w:hAnsi="Times New Roman" w:cs="Times New Roman"/>
          <w:sz w:val="24"/>
          <w:szCs w:val="24"/>
          <w:shd w:val="clear" w:color="auto" w:fill="FFFFFF"/>
        </w:rPr>
        <w:t>, there was a lot of vertically integrated mixed use that was called core, but generally 2</w:t>
      </w:r>
      <w:r w:rsidR="006B0ED3" w:rsidRPr="00E368C3">
        <w:rPr>
          <w:rFonts w:ascii="Times New Roman" w:hAnsi="Times New Roman" w:cs="Times New Roman"/>
          <w:sz w:val="24"/>
          <w:szCs w:val="24"/>
          <w:shd w:val="clear" w:color="auto" w:fill="FFFFFF"/>
        </w:rPr>
        <w:t>-</w:t>
      </w:r>
      <w:r w:rsidR="00263E37" w:rsidRPr="00E368C3">
        <w:rPr>
          <w:rFonts w:ascii="Times New Roman" w:hAnsi="Times New Roman" w:cs="Times New Roman"/>
          <w:sz w:val="24"/>
          <w:szCs w:val="24"/>
          <w:shd w:val="clear" w:color="auto" w:fill="FFFFFF"/>
        </w:rPr>
        <w:t>4 stories</w:t>
      </w:r>
      <w:r w:rsidR="006B0ED3" w:rsidRPr="00E368C3">
        <w:rPr>
          <w:rFonts w:ascii="Times New Roman" w:hAnsi="Times New Roman" w:cs="Times New Roman"/>
          <w:sz w:val="24"/>
          <w:szCs w:val="24"/>
          <w:shd w:val="clear" w:color="auto" w:fill="FFFFFF"/>
        </w:rPr>
        <w:t xml:space="preserve"> or </w:t>
      </w:r>
      <w:r w:rsidR="00263E37" w:rsidRPr="00E368C3">
        <w:rPr>
          <w:rFonts w:ascii="Times New Roman" w:hAnsi="Times New Roman" w:cs="Times New Roman"/>
          <w:sz w:val="24"/>
          <w:szCs w:val="24"/>
          <w:shd w:val="clear" w:color="auto" w:fill="FFFFFF"/>
        </w:rPr>
        <w:t xml:space="preserve">higher. </w:t>
      </w:r>
    </w:p>
    <w:p w14:paraId="7A269BB9" w14:textId="60FAFFE9" w:rsidR="00A17191" w:rsidRPr="00E368C3" w:rsidRDefault="00847F37" w:rsidP="0047471B">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Best</w:t>
      </w:r>
      <w:r w:rsidR="004A383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example</w:t>
      </w:r>
      <w:r w:rsidR="00F9416A" w:rsidRPr="00E368C3">
        <w:rPr>
          <w:rFonts w:ascii="Times New Roman" w:hAnsi="Times New Roman" w:cs="Times New Roman"/>
          <w:sz w:val="24"/>
          <w:szCs w:val="24"/>
          <w:shd w:val="clear" w:color="auto" w:fill="FFFFFF"/>
        </w:rPr>
        <w:t xml:space="preserve"> of the new form: t</w:t>
      </w:r>
      <w:r w:rsidR="00263E37" w:rsidRPr="00E368C3">
        <w:rPr>
          <w:rFonts w:ascii="Times New Roman" w:hAnsi="Times New Roman" w:cs="Times New Roman"/>
          <w:sz w:val="24"/>
          <w:szCs w:val="24"/>
          <w:shd w:val="clear" w:color="auto" w:fill="FFFFFF"/>
        </w:rPr>
        <w:t xml:space="preserve">he new tax collector facility </w:t>
      </w:r>
      <w:r w:rsidR="00F9416A" w:rsidRPr="00E368C3">
        <w:rPr>
          <w:rFonts w:ascii="Times New Roman" w:hAnsi="Times New Roman" w:cs="Times New Roman"/>
          <w:sz w:val="24"/>
          <w:szCs w:val="24"/>
          <w:shd w:val="clear" w:color="auto" w:fill="FFFFFF"/>
        </w:rPr>
        <w:t>s</w:t>
      </w:r>
      <w:r w:rsidR="00263E37" w:rsidRPr="00E368C3">
        <w:rPr>
          <w:rFonts w:ascii="Times New Roman" w:hAnsi="Times New Roman" w:cs="Times New Roman"/>
          <w:sz w:val="24"/>
          <w:szCs w:val="24"/>
          <w:shd w:val="clear" w:color="auto" w:fill="FFFFFF"/>
        </w:rPr>
        <w:t>outh of</w:t>
      </w:r>
      <w:r w:rsidR="00F9416A"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Lake Worth Rd</w:t>
      </w:r>
      <w:r w:rsidR="0011533D" w:rsidRPr="00E368C3">
        <w:rPr>
          <w:rFonts w:ascii="Times New Roman" w:hAnsi="Times New Roman" w:cs="Times New Roman"/>
          <w:sz w:val="24"/>
          <w:szCs w:val="24"/>
          <w:shd w:val="clear" w:color="auto" w:fill="FFFFFF"/>
        </w:rPr>
        <w:t>,</w:t>
      </w:r>
      <w:r w:rsidR="00263E37" w:rsidRPr="00E368C3">
        <w:rPr>
          <w:rFonts w:ascii="Times New Roman" w:hAnsi="Times New Roman" w:cs="Times New Roman"/>
          <w:sz w:val="24"/>
          <w:szCs w:val="24"/>
          <w:shd w:val="clear" w:color="auto" w:fill="FFFFFF"/>
        </w:rPr>
        <w:t xml:space="preserve"> </w:t>
      </w:r>
      <w:r w:rsidR="0011533D" w:rsidRPr="00E368C3">
        <w:rPr>
          <w:rFonts w:ascii="Times New Roman" w:hAnsi="Times New Roman" w:cs="Times New Roman"/>
          <w:sz w:val="24"/>
          <w:szCs w:val="24"/>
          <w:shd w:val="clear" w:color="auto" w:fill="FFFFFF"/>
        </w:rPr>
        <w:t xml:space="preserve">west </w:t>
      </w:r>
      <w:r w:rsidR="00263E37" w:rsidRPr="00E368C3">
        <w:rPr>
          <w:rFonts w:ascii="Times New Roman" w:hAnsi="Times New Roman" w:cs="Times New Roman"/>
          <w:sz w:val="24"/>
          <w:szCs w:val="24"/>
          <w:shd w:val="clear" w:color="auto" w:fill="FFFFFF"/>
        </w:rPr>
        <w:t>o</w:t>
      </w:r>
      <w:r w:rsidR="0011533D" w:rsidRPr="00E368C3">
        <w:rPr>
          <w:rFonts w:ascii="Times New Roman" w:hAnsi="Times New Roman" w:cs="Times New Roman"/>
          <w:sz w:val="24"/>
          <w:szCs w:val="24"/>
          <w:shd w:val="clear" w:color="auto" w:fill="FFFFFF"/>
        </w:rPr>
        <w:t>f M</w:t>
      </w:r>
      <w:r w:rsidR="00263E37" w:rsidRPr="00E368C3">
        <w:rPr>
          <w:rFonts w:ascii="Times New Roman" w:hAnsi="Times New Roman" w:cs="Times New Roman"/>
          <w:sz w:val="24"/>
          <w:szCs w:val="24"/>
          <w:shd w:val="clear" w:color="auto" w:fill="FFFFFF"/>
        </w:rPr>
        <w:t xml:space="preserve">ilitary </w:t>
      </w:r>
      <w:r w:rsidR="0011533D" w:rsidRPr="00E368C3">
        <w:rPr>
          <w:rFonts w:ascii="Times New Roman" w:hAnsi="Times New Roman" w:cs="Times New Roman"/>
          <w:sz w:val="24"/>
          <w:szCs w:val="24"/>
          <w:shd w:val="clear" w:color="auto" w:fill="FFFFFF"/>
        </w:rPr>
        <w:t>T</w:t>
      </w:r>
      <w:r w:rsidR="00263E37" w:rsidRPr="00E368C3">
        <w:rPr>
          <w:rFonts w:ascii="Times New Roman" w:hAnsi="Times New Roman" w:cs="Times New Roman"/>
          <w:sz w:val="24"/>
          <w:szCs w:val="24"/>
          <w:shd w:val="clear" w:color="auto" w:fill="FFFFFF"/>
        </w:rPr>
        <w:t>rail</w:t>
      </w:r>
    </w:p>
    <w:p w14:paraId="6E8DC1DA" w14:textId="64D8265E" w:rsidR="00263E37" w:rsidRPr="00E368C3" w:rsidRDefault="00F4653A" w:rsidP="00AE4C1C">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PBC</w:t>
      </w:r>
      <w:r w:rsidR="009A4D4F">
        <w:rPr>
          <w:rFonts w:ascii="Times New Roman" w:hAnsi="Times New Roman" w:cs="Times New Roman"/>
          <w:sz w:val="24"/>
          <w:szCs w:val="24"/>
          <w:shd w:val="clear" w:color="auto" w:fill="FFFFFF"/>
        </w:rPr>
        <w:t>’s</w:t>
      </w:r>
      <w:r w:rsidR="00263E37" w:rsidRPr="00E368C3">
        <w:rPr>
          <w:rFonts w:ascii="Times New Roman" w:hAnsi="Times New Roman" w:cs="Times New Roman"/>
          <w:sz w:val="24"/>
          <w:szCs w:val="24"/>
          <w:shd w:val="clear" w:color="auto" w:fill="FFFFFF"/>
        </w:rPr>
        <w:t xml:space="preserve"> anticipate</w:t>
      </w:r>
      <w:r w:rsidR="009A4D4F">
        <w:rPr>
          <w:rFonts w:ascii="Times New Roman" w:hAnsi="Times New Roman" w:cs="Times New Roman"/>
          <w:sz w:val="24"/>
          <w:szCs w:val="24"/>
          <w:shd w:val="clear" w:color="auto" w:fill="FFFFFF"/>
        </w:rPr>
        <w:t>d</w:t>
      </w:r>
      <w:r w:rsidR="00263E37" w:rsidRPr="00E368C3">
        <w:rPr>
          <w:rFonts w:ascii="Times New Roman" w:hAnsi="Times New Roman" w:cs="Times New Roman"/>
          <w:sz w:val="24"/>
          <w:szCs w:val="24"/>
          <w:shd w:val="clear" w:color="auto" w:fill="FFFFFF"/>
        </w:rPr>
        <w:t xml:space="preserve"> redevelopment</w:t>
      </w:r>
      <w:r w:rsidRPr="00E368C3">
        <w:rPr>
          <w:rFonts w:ascii="Times New Roman" w:hAnsi="Times New Roman" w:cs="Times New Roman"/>
          <w:sz w:val="24"/>
          <w:szCs w:val="24"/>
          <w:shd w:val="clear" w:color="auto" w:fill="FFFFFF"/>
        </w:rPr>
        <w:t xml:space="preserve"> and </w:t>
      </w:r>
      <w:r w:rsidR="00263E37" w:rsidRPr="00E368C3">
        <w:rPr>
          <w:rFonts w:ascii="Times New Roman" w:hAnsi="Times New Roman" w:cs="Times New Roman"/>
          <w:sz w:val="24"/>
          <w:szCs w:val="24"/>
          <w:shd w:val="clear" w:color="auto" w:fill="FFFFFF"/>
        </w:rPr>
        <w:t xml:space="preserve">a </w:t>
      </w:r>
      <w:r w:rsidR="00F57A76" w:rsidRPr="00E368C3">
        <w:rPr>
          <w:rFonts w:ascii="Times New Roman" w:hAnsi="Times New Roman" w:cs="Times New Roman"/>
          <w:sz w:val="24"/>
          <w:szCs w:val="24"/>
          <w:shd w:val="clear" w:color="auto" w:fill="FFFFFF"/>
        </w:rPr>
        <w:t>long-term</w:t>
      </w:r>
      <w:r w:rsidR="00263E37" w:rsidRPr="00E368C3">
        <w:rPr>
          <w:rFonts w:ascii="Times New Roman" w:hAnsi="Times New Roman" w:cs="Times New Roman"/>
          <w:sz w:val="24"/>
          <w:szCs w:val="24"/>
          <w:shd w:val="clear" w:color="auto" w:fill="FFFFFF"/>
        </w:rPr>
        <w:t xml:space="preserve"> vision</w:t>
      </w:r>
      <w:r w:rsidR="0046037B"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 xml:space="preserve">beyond the planning horizon of </w:t>
      </w:r>
      <w:r w:rsidR="0046037B" w:rsidRPr="00E368C3">
        <w:rPr>
          <w:rFonts w:ascii="Times New Roman" w:hAnsi="Times New Roman" w:cs="Times New Roman"/>
          <w:sz w:val="24"/>
          <w:szCs w:val="24"/>
          <w:shd w:val="clear" w:color="auto" w:fill="FFFFFF"/>
        </w:rPr>
        <w:t xml:space="preserve">the </w:t>
      </w:r>
      <w:r w:rsidR="00263E37" w:rsidRPr="00E368C3">
        <w:rPr>
          <w:rFonts w:ascii="Times New Roman" w:hAnsi="Times New Roman" w:cs="Times New Roman"/>
          <w:sz w:val="24"/>
          <w:szCs w:val="24"/>
          <w:shd w:val="clear" w:color="auto" w:fill="FFFFFF"/>
        </w:rPr>
        <w:t>comprehensive plan</w:t>
      </w:r>
      <w:r w:rsidR="0046037B" w:rsidRPr="00E368C3">
        <w:rPr>
          <w:rFonts w:ascii="Times New Roman" w:hAnsi="Times New Roman" w:cs="Times New Roman"/>
          <w:sz w:val="24"/>
          <w:szCs w:val="24"/>
          <w:shd w:val="clear" w:color="auto" w:fill="FFFFFF"/>
        </w:rPr>
        <w:t xml:space="preserve"> was achieved.</w:t>
      </w:r>
      <w:r w:rsidR="00926CF5" w:rsidRPr="00E368C3">
        <w:rPr>
          <w:rFonts w:ascii="Times New Roman" w:hAnsi="Times New Roman" w:cs="Times New Roman"/>
          <w:sz w:val="24"/>
          <w:szCs w:val="24"/>
          <w:shd w:val="clear" w:color="auto" w:fill="FFFFFF"/>
        </w:rPr>
        <w:t xml:space="preserve"> It was determined that PBC’s </w:t>
      </w:r>
      <w:r w:rsidR="00263E37" w:rsidRPr="00E368C3">
        <w:rPr>
          <w:rFonts w:ascii="Times New Roman" w:hAnsi="Times New Roman" w:cs="Times New Roman"/>
          <w:sz w:val="24"/>
          <w:szCs w:val="24"/>
          <w:shd w:val="clear" w:color="auto" w:fill="FFFFFF"/>
        </w:rPr>
        <w:t>existing land use and zoning tools were not adequate to achieve the envisioned development</w:t>
      </w:r>
      <w:r w:rsidR="00456721" w:rsidRPr="00E368C3">
        <w:rPr>
          <w:rFonts w:ascii="Times New Roman" w:hAnsi="Times New Roman" w:cs="Times New Roman"/>
          <w:sz w:val="24"/>
          <w:szCs w:val="24"/>
          <w:shd w:val="clear" w:color="auto" w:fill="FFFFFF"/>
        </w:rPr>
        <w:t>. Reco</w:t>
      </w:r>
      <w:r w:rsidR="00263E37" w:rsidRPr="00E368C3">
        <w:rPr>
          <w:rFonts w:ascii="Times New Roman" w:hAnsi="Times New Roman" w:cs="Times New Roman"/>
          <w:sz w:val="24"/>
          <w:szCs w:val="24"/>
          <w:shd w:val="clear" w:color="auto" w:fill="FFFFFF"/>
        </w:rPr>
        <w:t xml:space="preserve">mmendations </w:t>
      </w:r>
      <w:r w:rsidR="00456721" w:rsidRPr="00E368C3">
        <w:rPr>
          <w:rFonts w:ascii="Times New Roman" w:hAnsi="Times New Roman" w:cs="Times New Roman"/>
          <w:sz w:val="24"/>
          <w:szCs w:val="24"/>
          <w:shd w:val="clear" w:color="auto" w:fill="FFFFFF"/>
        </w:rPr>
        <w:t xml:space="preserve">included </w:t>
      </w:r>
      <w:r w:rsidR="00263E37" w:rsidRPr="00E368C3">
        <w:rPr>
          <w:rFonts w:ascii="Times New Roman" w:hAnsi="Times New Roman" w:cs="Times New Roman"/>
          <w:sz w:val="24"/>
          <w:szCs w:val="24"/>
          <w:shd w:val="clear" w:color="auto" w:fill="FFFFFF"/>
        </w:rPr>
        <w:t>creat</w:t>
      </w:r>
      <w:r w:rsidR="00324066" w:rsidRPr="00E368C3">
        <w:rPr>
          <w:rFonts w:ascii="Times New Roman" w:hAnsi="Times New Roman" w:cs="Times New Roman"/>
          <w:sz w:val="24"/>
          <w:szCs w:val="24"/>
          <w:shd w:val="clear" w:color="auto" w:fill="FFFFFF"/>
        </w:rPr>
        <w:t xml:space="preserve">ing </w:t>
      </w:r>
      <w:r w:rsidR="00263E37" w:rsidRPr="00E368C3">
        <w:rPr>
          <w:rFonts w:ascii="Times New Roman" w:hAnsi="Times New Roman" w:cs="Times New Roman"/>
          <w:sz w:val="24"/>
          <w:szCs w:val="24"/>
          <w:shd w:val="clear" w:color="auto" w:fill="FFFFFF"/>
        </w:rPr>
        <w:t>new future land use</w:t>
      </w:r>
      <w:r w:rsidR="00A44263" w:rsidRPr="00E368C3">
        <w:rPr>
          <w:rFonts w:ascii="Times New Roman" w:hAnsi="Times New Roman" w:cs="Times New Roman"/>
          <w:sz w:val="24"/>
          <w:szCs w:val="24"/>
          <w:shd w:val="clear" w:color="auto" w:fill="FFFFFF"/>
        </w:rPr>
        <w:t>s</w:t>
      </w:r>
      <w:r w:rsidR="00263E37" w:rsidRPr="00E368C3">
        <w:rPr>
          <w:rFonts w:ascii="Times New Roman" w:hAnsi="Times New Roman" w:cs="Times New Roman"/>
          <w:sz w:val="24"/>
          <w:szCs w:val="24"/>
          <w:shd w:val="clear" w:color="auto" w:fill="FFFFFF"/>
        </w:rPr>
        <w:t xml:space="preserve"> and a </w:t>
      </w:r>
      <w:r w:rsidR="00F57A76" w:rsidRPr="00E368C3">
        <w:rPr>
          <w:rFonts w:ascii="Times New Roman" w:hAnsi="Times New Roman" w:cs="Times New Roman"/>
          <w:sz w:val="24"/>
          <w:szCs w:val="24"/>
          <w:shd w:val="clear" w:color="auto" w:fill="FFFFFF"/>
        </w:rPr>
        <w:t>form-based</w:t>
      </w:r>
      <w:r w:rsidR="00263E37" w:rsidRPr="00E368C3">
        <w:rPr>
          <w:rFonts w:ascii="Times New Roman" w:hAnsi="Times New Roman" w:cs="Times New Roman"/>
          <w:sz w:val="24"/>
          <w:szCs w:val="24"/>
          <w:shd w:val="clear" w:color="auto" w:fill="FFFFFF"/>
        </w:rPr>
        <w:t xml:space="preserve"> code for zoning</w:t>
      </w:r>
      <w:r w:rsidR="001C2284" w:rsidRPr="00E368C3">
        <w:rPr>
          <w:rFonts w:ascii="Times New Roman" w:hAnsi="Times New Roman" w:cs="Times New Roman"/>
          <w:sz w:val="24"/>
          <w:szCs w:val="24"/>
          <w:shd w:val="clear" w:color="auto" w:fill="FFFFFF"/>
        </w:rPr>
        <w:t>.</w:t>
      </w:r>
      <w:r w:rsidR="00263E37" w:rsidRPr="00E368C3">
        <w:rPr>
          <w:rFonts w:ascii="Times New Roman" w:hAnsi="Times New Roman" w:cs="Times New Roman"/>
          <w:sz w:val="24"/>
          <w:szCs w:val="24"/>
          <w:shd w:val="clear" w:color="auto" w:fill="FFFFFF"/>
        </w:rPr>
        <w:t xml:space="preserve"> </w:t>
      </w:r>
      <w:r w:rsidR="00D4428A" w:rsidRPr="00E368C3">
        <w:rPr>
          <w:rFonts w:ascii="Times New Roman" w:hAnsi="Times New Roman" w:cs="Times New Roman"/>
          <w:sz w:val="24"/>
          <w:szCs w:val="24"/>
          <w:shd w:val="clear" w:color="auto" w:fill="FFFFFF"/>
        </w:rPr>
        <w:t xml:space="preserve">The County </w:t>
      </w:r>
      <w:r w:rsidR="000609DF" w:rsidRPr="00E368C3">
        <w:rPr>
          <w:rFonts w:ascii="Times New Roman" w:hAnsi="Times New Roman" w:cs="Times New Roman"/>
          <w:sz w:val="24"/>
          <w:szCs w:val="24"/>
          <w:shd w:val="clear" w:color="auto" w:fill="FFFFFF"/>
        </w:rPr>
        <w:t xml:space="preserve">instituted a </w:t>
      </w:r>
      <w:r w:rsidR="00263E37" w:rsidRPr="00E368C3">
        <w:rPr>
          <w:rFonts w:ascii="Times New Roman" w:hAnsi="Times New Roman" w:cs="Times New Roman"/>
          <w:sz w:val="24"/>
          <w:szCs w:val="24"/>
          <w:shd w:val="clear" w:color="auto" w:fill="FFFFFF"/>
        </w:rPr>
        <w:t>require</w:t>
      </w:r>
      <w:r w:rsidR="000609DF" w:rsidRPr="00E368C3">
        <w:rPr>
          <w:rFonts w:ascii="Times New Roman" w:hAnsi="Times New Roman" w:cs="Times New Roman"/>
          <w:sz w:val="24"/>
          <w:szCs w:val="24"/>
          <w:shd w:val="clear" w:color="auto" w:fill="FFFFFF"/>
        </w:rPr>
        <w:t xml:space="preserve">ment that </w:t>
      </w:r>
      <w:r w:rsidR="00263E37" w:rsidRPr="00E368C3">
        <w:rPr>
          <w:rFonts w:ascii="Times New Roman" w:hAnsi="Times New Roman" w:cs="Times New Roman"/>
          <w:sz w:val="24"/>
          <w:szCs w:val="24"/>
          <w:shd w:val="clear" w:color="auto" w:fill="FFFFFF"/>
        </w:rPr>
        <w:t>15% of all new units provided</w:t>
      </w:r>
      <w:r w:rsidR="00D4428A" w:rsidRPr="00E368C3">
        <w:rPr>
          <w:rFonts w:ascii="Times New Roman" w:hAnsi="Times New Roman" w:cs="Times New Roman"/>
          <w:sz w:val="24"/>
          <w:szCs w:val="24"/>
          <w:shd w:val="clear" w:color="auto" w:fill="FFFFFF"/>
        </w:rPr>
        <w:t xml:space="preserve"> n</w:t>
      </w:r>
      <w:r w:rsidR="00263E37" w:rsidRPr="00E368C3">
        <w:rPr>
          <w:rFonts w:ascii="Times New Roman" w:hAnsi="Times New Roman" w:cs="Times New Roman"/>
          <w:sz w:val="24"/>
          <w:szCs w:val="24"/>
          <w:shd w:val="clear" w:color="auto" w:fill="FFFFFF"/>
        </w:rPr>
        <w:t>eed to be designated as workforce</w:t>
      </w:r>
      <w:r w:rsidR="00C3619B" w:rsidRPr="00E368C3">
        <w:rPr>
          <w:rFonts w:ascii="Times New Roman" w:hAnsi="Times New Roman" w:cs="Times New Roman"/>
          <w:sz w:val="24"/>
          <w:szCs w:val="24"/>
          <w:shd w:val="clear" w:color="auto" w:fill="FFFFFF"/>
        </w:rPr>
        <w:t xml:space="preserve"> as well as a new </w:t>
      </w:r>
      <w:r w:rsidR="00263E37" w:rsidRPr="00E368C3">
        <w:rPr>
          <w:rFonts w:ascii="Times New Roman" w:hAnsi="Times New Roman" w:cs="Times New Roman"/>
          <w:sz w:val="24"/>
          <w:szCs w:val="24"/>
          <w:shd w:val="clear" w:color="auto" w:fill="FFFFFF"/>
        </w:rPr>
        <w:t xml:space="preserve">green building incentive program </w:t>
      </w:r>
      <w:r w:rsidR="00C3619B" w:rsidRPr="00E368C3">
        <w:rPr>
          <w:rFonts w:ascii="Times New Roman" w:hAnsi="Times New Roman" w:cs="Times New Roman"/>
          <w:sz w:val="24"/>
          <w:szCs w:val="24"/>
          <w:shd w:val="clear" w:color="auto" w:fill="FFFFFF"/>
        </w:rPr>
        <w:t>to</w:t>
      </w:r>
      <w:r w:rsidR="00263E37" w:rsidRPr="00E368C3">
        <w:rPr>
          <w:rFonts w:ascii="Times New Roman" w:hAnsi="Times New Roman" w:cs="Times New Roman"/>
          <w:sz w:val="24"/>
          <w:szCs w:val="24"/>
          <w:shd w:val="clear" w:color="auto" w:fill="FFFFFF"/>
        </w:rPr>
        <w:t xml:space="preserve"> achieve additional</w:t>
      </w:r>
      <w:r w:rsidR="00C3619B" w:rsidRPr="00E368C3">
        <w:rPr>
          <w:rFonts w:ascii="Times New Roman" w:hAnsi="Times New Roman" w:cs="Times New Roman"/>
          <w:sz w:val="24"/>
          <w:szCs w:val="24"/>
          <w:shd w:val="clear" w:color="auto" w:fill="FFFFFF"/>
        </w:rPr>
        <w:t xml:space="preserve"> density.</w:t>
      </w:r>
    </w:p>
    <w:p w14:paraId="554BDE57" w14:textId="57CD632D" w:rsidR="00263E37" w:rsidRPr="00E368C3" w:rsidRDefault="00AC51BF" w:rsidP="00D6731A">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To </w:t>
      </w:r>
      <w:r w:rsidR="00263E37" w:rsidRPr="00E368C3">
        <w:rPr>
          <w:rFonts w:ascii="Times New Roman" w:hAnsi="Times New Roman" w:cs="Times New Roman"/>
          <w:sz w:val="24"/>
          <w:szCs w:val="24"/>
          <w:shd w:val="clear" w:color="auto" w:fill="FFFFFF"/>
        </w:rPr>
        <w:t xml:space="preserve">facilitate implementation, </w:t>
      </w:r>
      <w:r w:rsidRPr="00E368C3">
        <w:rPr>
          <w:rFonts w:ascii="Times New Roman" w:hAnsi="Times New Roman" w:cs="Times New Roman"/>
          <w:sz w:val="24"/>
          <w:szCs w:val="24"/>
          <w:shd w:val="clear" w:color="auto" w:fill="FFFFFF"/>
        </w:rPr>
        <w:t>PBC created</w:t>
      </w:r>
      <w:r w:rsidR="001B72B9"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new land</w:t>
      </w:r>
      <w:r w:rsidR="002221A2" w:rsidRPr="00E368C3">
        <w:rPr>
          <w:rFonts w:ascii="Times New Roman" w:hAnsi="Times New Roman" w:cs="Times New Roman"/>
          <w:sz w:val="24"/>
          <w:szCs w:val="24"/>
          <w:shd w:val="clear" w:color="auto" w:fill="FFFFFF"/>
        </w:rPr>
        <w:t xml:space="preserve"> u</w:t>
      </w:r>
      <w:r w:rsidR="00263E37" w:rsidRPr="00E368C3">
        <w:rPr>
          <w:rFonts w:ascii="Times New Roman" w:hAnsi="Times New Roman" w:cs="Times New Roman"/>
          <w:sz w:val="24"/>
          <w:szCs w:val="24"/>
          <w:shd w:val="clear" w:color="auto" w:fill="FFFFFF"/>
        </w:rPr>
        <w:t>se</w:t>
      </w:r>
      <w:r w:rsidR="00166C98"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gave them out at no cost</w:t>
      </w:r>
      <w:r w:rsidR="000B6ACC" w:rsidRPr="00E368C3">
        <w:rPr>
          <w:rFonts w:ascii="Times New Roman" w:hAnsi="Times New Roman" w:cs="Times New Roman"/>
          <w:sz w:val="24"/>
          <w:szCs w:val="24"/>
          <w:shd w:val="clear" w:color="auto" w:fill="FFFFFF"/>
        </w:rPr>
        <w:t>,</w:t>
      </w:r>
      <w:r w:rsidR="00263E37" w:rsidRPr="00E368C3">
        <w:rPr>
          <w:rFonts w:ascii="Times New Roman" w:hAnsi="Times New Roman" w:cs="Times New Roman"/>
          <w:sz w:val="24"/>
          <w:szCs w:val="24"/>
          <w:shd w:val="clear" w:color="auto" w:fill="FFFFFF"/>
        </w:rPr>
        <w:t xml:space="preserve"> and rezoned to enable the URA to come forward</w:t>
      </w:r>
      <w:r w:rsidR="00981607"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 xml:space="preserve">as an incentive. </w:t>
      </w:r>
    </w:p>
    <w:p w14:paraId="733A29BA" w14:textId="77777777" w:rsidR="00EC4C02" w:rsidRPr="00E368C3" w:rsidRDefault="001A0EE0" w:rsidP="00192277">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P</w:t>
      </w:r>
      <w:r w:rsidR="00263E37" w:rsidRPr="00E368C3">
        <w:rPr>
          <w:rFonts w:ascii="Times New Roman" w:hAnsi="Times New Roman" w:cs="Times New Roman"/>
          <w:sz w:val="24"/>
          <w:szCs w:val="24"/>
          <w:shd w:val="clear" w:color="auto" w:fill="FFFFFF"/>
        </w:rPr>
        <w:t xml:space="preserve">arcel owners were allowed to opt out because </w:t>
      </w:r>
      <w:r w:rsidR="0084413D" w:rsidRPr="00E368C3">
        <w:rPr>
          <w:rFonts w:ascii="Times New Roman" w:hAnsi="Times New Roman" w:cs="Times New Roman"/>
          <w:sz w:val="24"/>
          <w:szCs w:val="24"/>
          <w:shd w:val="clear" w:color="auto" w:fill="FFFFFF"/>
        </w:rPr>
        <w:t xml:space="preserve">in </w:t>
      </w:r>
      <w:r w:rsidR="00263E37" w:rsidRPr="00E368C3">
        <w:rPr>
          <w:rFonts w:ascii="Times New Roman" w:hAnsi="Times New Roman" w:cs="Times New Roman"/>
          <w:sz w:val="24"/>
          <w:szCs w:val="24"/>
          <w:shd w:val="clear" w:color="auto" w:fill="FFFFFF"/>
        </w:rPr>
        <w:t>2009</w:t>
      </w:r>
      <w:r w:rsidR="0084413D" w:rsidRPr="00E368C3">
        <w:rPr>
          <w:rFonts w:ascii="Times New Roman" w:hAnsi="Times New Roman" w:cs="Times New Roman"/>
          <w:sz w:val="24"/>
          <w:szCs w:val="24"/>
          <w:shd w:val="clear" w:color="auto" w:fill="FFFFFF"/>
        </w:rPr>
        <w:t>, ther</w:t>
      </w:r>
      <w:r w:rsidR="00263E37" w:rsidRPr="00E368C3">
        <w:rPr>
          <w:rFonts w:ascii="Times New Roman" w:hAnsi="Times New Roman" w:cs="Times New Roman"/>
          <w:sz w:val="24"/>
          <w:szCs w:val="24"/>
          <w:shd w:val="clear" w:color="auto" w:fill="FFFFFF"/>
        </w:rPr>
        <w:t xml:space="preserve">e was concern </w:t>
      </w:r>
      <w:r w:rsidR="00A2090F" w:rsidRPr="00E368C3">
        <w:rPr>
          <w:rFonts w:ascii="Times New Roman" w:hAnsi="Times New Roman" w:cs="Times New Roman"/>
          <w:sz w:val="24"/>
          <w:szCs w:val="24"/>
          <w:shd w:val="clear" w:color="auto" w:fill="FFFFFF"/>
        </w:rPr>
        <w:t xml:space="preserve">for </w:t>
      </w:r>
      <w:r w:rsidR="00263E37" w:rsidRPr="00E368C3">
        <w:rPr>
          <w:rFonts w:ascii="Times New Roman" w:hAnsi="Times New Roman" w:cs="Times New Roman"/>
          <w:sz w:val="24"/>
          <w:szCs w:val="24"/>
          <w:shd w:val="clear" w:color="auto" w:fill="FFFFFF"/>
        </w:rPr>
        <w:t xml:space="preserve">changing </w:t>
      </w:r>
      <w:r w:rsidR="0044467E" w:rsidRPr="00E368C3">
        <w:rPr>
          <w:rFonts w:ascii="Times New Roman" w:hAnsi="Times New Roman" w:cs="Times New Roman"/>
          <w:sz w:val="24"/>
          <w:szCs w:val="24"/>
          <w:shd w:val="clear" w:color="auto" w:fill="FFFFFF"/>
        </w:rPr>
        <w:t>p</w:t>
      </w:r>
      <w:r w:rsidR="00263E37" w:rsidRPr="00E368C3">
        <w:rPr>
          <w:rFonts w:ascii="Times New Roman" w:hAnsi="Times New Roman" w:cs="Times New Roman"/>
          <w:sz w:val="24"/>
          <w:szCs w:val="24"/>
          <w:shd w:val="clear" w:color="auto" w:fill="FFFFFF"/>
        </w:rPr>
        <w:t>otential property valuation</w:t>
      </w:r>
      <w:r w:rsidR="00EC4C02" w:rsidRPr="00E368C3">
        <w:rPr>
          <w:rFonts w:ascii="Times New Roman" w:hAnsi="Times New Roman" w:cs="Times New Roman"/>
          <w:sz w:val="24"/>
          <w:szCs w:val="24"/>
          <w:shd w:val="clear" w:color="auto" w:fill="FFFFFF"/>
        </w:rPr>
        <w:t xml:space="preserve">, especially since it would </w:t>
      </w:r>
      <w:r w:rsidR="00263E37" w:rsidRPr="00E368C3">
        <w:rPr>
          <w:rFonts w:ascii="Times New Roman" w:hAnsi="Times New Roman" w:cs="Times New Roman"/>
          <w:sz w:val="24"/>
          <w:szCs w:val="24"/>
          <w:shd w:val="clear" w:color="auto" w:fill="FFFFFF"/>
        </w:rPr>
        <w:t>probably be the next owner who would benefit from t</w:t>
      </w:r>
      <w:r w:rsidR="00EC4C02" w:rsidRPr="00E368C3">
        <w:rPr>
          <w:rFonts w:ascii="Times New Roman" w:hAnsi="Times New Roman" w:cs="Times New Roman"/>
          <w:sz w:val="24"/>
          <w:szCs w:val="24"/>
          <w:shd w:val="clear" w:color="auto" w:fill="FFFFFF"/>
        </w:rPr>
        <w:t>he changes</w:t>
      </w:r>
      <w:r w:rsidR="00263E37" w:rsidRPr="00E368C3">
        <w:rPr>
          <w:rFonts w:ascii="Times New Roman" w:hAnsi="Times New Roman" w:cs="Times New Roman"/>
          <w:sz w:val="24"/>
          <w:szCs w:val="24"/>
          <w:shd w:val="clear" w:color="auto" w:fill="FFFFFF"/>
        </w:rPr>
        <w:t>.</w:t>
      </w:r>
    </w:p>
    <w:p w14:paraId="69936633" w14:textId="77777777" w:rsidR="00871364" w:rsidRPr="00E368C3" w:rsidRDefault="00C63549" w:rsidP="00A2242F">
      <w:pPr>
        <w:pStyle w:val="ListParagraph"/>
        <w:numPr>
          <w:ilvl w:val="0"/>
          <w:numId w:val="5"/>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Example:  </w:t>
      </w:r>
      <w:r w:rsidR="00263E37" w:rsidRPr="00E368C3">
        <w:rPr>
          <w:rFonts w:ascii="Times New Roman" w:hAnsi="Times New Roman" w:cs="Times New Roman"/>
          <w:sz w:val="24"/>
          <w:szCs w:val="24"/>
          <w:shd w:val="clear" w:color="auto" w:fill="FFFFFF"/>
        </w:rPr>
        <w:t>Southport Growth Project</w:t>
      </w:r>
      <w:r w:rsidR="00744893" w:rsidRPr="00E368C3">
        <w:rPr>
          <w:rFonts w:ascii="Times New Roman" w:hAnsi="Times New Roman" w:cs="Times New Roman"/>
          <w:sz w:val="24"/>
          <w:szCs w:val="24"/>
          <w:shd w:val="clear" w:color="auto" w:fill="FFFFFF"/>
        </w:rPr>
        <w:t xml:space="preserve"> (t</w:t>
      </w:r>
      <w:r w:rsidR="00263E37" w:rsidRPr="00E368C3">
        <w:rPr>
          <w:rFonts w:ascii="Times New Roman" w:hAnsi="Times New Roman" w:cs="Times New Roman"/>
          <w:sz w:val="24"/>
          <w:szCs w:val="24"/>
          <w:shd w:val="clear" w:color="auto" w:fill="FFFFFF"/>
        </w:rPr>
        <w:t>here was</w:t>
      </w:r>
      <w:r w:rsidR="00744893"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n</w:t>
      </w:r>
      <w:r w:rsidR="00744893" w:rsidRPr="00E368C3">
        <w:rPr>
          <w:rFonts w:ascii="Times New Roman" w:hAnsi="Times New Roman" w:cs="Times New Roman"/>
          <w:sz w:val="24"/>
          <w:szCs w:val="24"/>
          <w:shd w:val="clear" w:color="auto" w:fill="FFFFFF"/>
        </w:rPr>
        <w:t>o</w:t>
      </w:r>
      <w:r w:rsidR="00263E37" w:rsidRPr="00E368C3">
        <w:rPr>
          <w:rFonts w:ascii="Times New Roman" w:hAnsi="Times New Roman" w:cs="Times New Roman"/>
          <w:sz w:val="24"/>
          <w:szCs w:val="24"/>
          <w:shd w:val="clear" w:color="auto" w:fill="FFFFFF"/>
        </w:rPr>
        <w:t xml:space="preserve">t a lot of interest in this </w:t>
      </w:r>
      <w:r w:rsidR="00744893" w:rsidRPr="00E368C3">
        <w:rPr>
          <w:rFonts w:ascii="Times New Roman" w:hAnsi="Times New Roman" w:cs="Times New Roman"/>
          <w:sz w:val="24"/>
          <w:szCs w:val="24"/>
          <w:shd w:val="clear" w:color="auto" w:fill="FFFFFF"/>
        </w:rPr>
        <w:t xml:space="preserve">project </w:t>
      </w:r>
      <w:r w:rsidR="00263E37" w:rsidRPr="00E368C3">
        <w:rPr>
          <w:rFonts w:ascii="Times New Roman" w:hAnsi="Times New Roman" w:cs="Times New Roman"/>
          <w:sz w:val="24"/>
          <w:szCs w:val="24"/>
          <w:shd w:val="clear" w:color="auto" w:fill="FFFFFF"/>
        </w:rPr>
        <w:t>until recently</w:t>
      </w:r>
      <w:r w:rsidR="00871364" w:rsidRPr="00E368C3">
        <w:rPr>
          <w:rFonts w:ascii="Times New Roman" w:hAnsi="Times New Roman" w:cs="Times New Roman"/>
          <w:sz w:val="24"/>
          <w:szCs w:val="24"/>
          <w:shd w:val="clear" w:color="auto" w:fill="FFFFFF"/>
        </w:rPr>
        <w:t>)</w:t>
      </w:r>
    </w:p>
    <w:p w14:paraId="59173DAE" w14:textId="292A8646" w:rsidR="00263E37" w:rsidRPr="00E368C3" w:rsidRDefault="00871364" w:rsidP="001376DD">
      <w:pPr>
        <w:pStyle w:val="ListParagraph"/>
        <w:numPr>
          <w:ilvl w:val="1"/>
          <w:numId w:val="5"/>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A </w:t>
      </w:r>
      <w:r w:rsidR="00263E37" w:rsidRPr="00E368C3">
        <w:rPr>
          <w:rFonts w:ascii="Times New Roman" w:hAnsi="Times New Roman" w:cs="Times New Roman"/>
          <w:sz w:val="24"/>
          <w:szCs w:val="24"/>
          <w:shd w:val="clear" w:color="auto" w:fill="FFFFFF"/>
        </w:rPr>
        <w:t xml:space="preserve">developer out of Tampa that </w:t>
      </w:r>
      <w:r w:rsidR="002B7DFA" w:rsidRPr="00E368C3">
        <w:rPr>
          <w:rFonts w:ascii="Times New Roman" w:hAnsi="Times New Roman" w:cs="Times New Roman"/>
          <w:sz w:val="24"/>
          <w:szCs w:val="24"/>
          <w:shd w:val="clear" w:color="auto" w:fill="FFFFFF"/>
        </w:rPr>
        <w:t xml:space="preserve">builds mostly </w:t>
      </w:r>
      <w:r w:rsidR="00263E37" w:rsidRPr="00E368C3">
        <w:rPr>
          <w:rFonts w:ascii="Times New Roman" w:hAnsi="Times New Roman" w:cs="Times New Roman"/>
          <w:sz w:val="24"/>
          <w:szCs w:val="24"/>
          <w:shd w:val="clear" w:color="auto" w:fill="FFFFFF"/>
        </w:rPr>
        <w:t>age restricted</w:t>
      </w:r>
      <w:r w:rsidR="00E112B6" w:rsidRPr="00E368C3">
        <w:rPr>
          <w:rFonts w:ascii="Times New Roman" w:hAnsi="Times New Roman" w:cs="Times New Roman"/>
          <w:sz w:val="24"/>
          <w:szCs w:val="24"/>
          <w:shd w:val="clear" w:color="auto" w:fill="FFFFFF"/>
        </w:rPr>
        <w:t xml:space="preserve"> housing </w:t>
      </w:r>
      <w:r w:rsidR="00263E37" w:rsidRPr="00E368C3">
        <w:rPr>
          <w:rFonts w:ascii="Times New Roman" w:hAnsi="Times New Roman" w:cs="Times New Roman"/>
          <w:sz w:val="24"/>
          <w:szCs w:val="24"/>
          <w:shd w:val="clear" w:color="auto" w:fill="FFFFFF"/>
        </w:rPr>
        <w:t>using state program incentives</w:t>
      </w:r>
      <w:r w:rsidR="00E112B6" w:rsidRPr="00E368C3">
        <w:rPr>
          <w:rFonts w:ascii="Times New Roman" w:hAnsi="Times New Roman" w:cs="Times New Roman"/>
          <w:sz w:val="24"/>
          <w:szCs w:val="24"/>
          <w:shd w:val="clear" w:color="auto" w:fill="FFFFFF"/>
        </w:rPr>
        <w:t xml:space="preserve"> found a local </w:t>
      </w:r>
      <w:r w:rsidR="00263E37" w:rsidRPr="00E368C3">
        <w:rPr>
          <w:rFonts w:ascii="Times New Roman" w:hAnsi="Times New Roman" w:cs="Times New Roman"/>
          <w:sz w:val="24"/>
          <w:szCs w:val="24"/>
          <w:shd w:val="clear" w:color="auto" w:fill="FFFFFF"/>
        </w:rPr>
        <w:t xml:space="preserve">land planner who was aware of the URA and began to explore the concepts of it. </w:t>
      </w:r>
    </w:p>
    <w:p w14:paraId="79D71F62" w14:textId="7B35EC3A" w:rsidR="00263E37" w:rsidRPr="00E368C3" w:rsidRDefault="0084055F" w:rsidP="003D5355">
      <w:pPr>
        <w:pStyle w:val="ListParagraph"/>
        <w:numPr>
          <w:ilvl w:val="1"/>
          <w:numId w:val="5"/>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A</w:t>
      </w:r>
      <w:r w:rsidR="00D702C6" w:rsidRPr="00E368C3">
        <w:rPr>
          <w:rFonts w:ascii="Times New Roman" w:hAnsi="Times New Roman" w:cs="Times New Roman"/>
          <w:sz w:val="24"/>
          <w:szCs w:val="24"/>
          <w:shd w:val="clear" w:color="auto" w:fill="FFFFFF"/>
        </w:rPr>
        <w:t xml:space="preserve"> </w:t>
      </w:r>
      <w:r w:rsidR="00F57A76" w:rsidRPr="00E368C3">
        <w:rPr>
          <w:rFonts w:ascii="Times New Roman" w:hAnsi="Times New Roman" w:cs="Times New Roman"/>
          <w:sz w:val="24"/>
          <w:szCs w:val="24"/>
          <w:shd w:val="clear" w:color="auto" w:fill="FFFFFF"/>
        </w:rPr>
        <w:t>1.8-acre</w:t>
      </w:r>
      <w:r w:rsidRPr="00E368C3">
        <w:rPr>
          <w:rFonts w:ascii="Times New Roman" w:hAnsi="Times New Roman" w:cs="Times New Roman"/>
          <w:sz w:val="24"/>
          <w:szCs w:val="24"/>
          <w:shd w:val="clear" w:color="auto" w:fill="FFFFFF"/>
        </w:rPr>
        <w:t xml:space="preserve"> site that currently has </w:t>
      </w:r>
      <w:r w:rsidR="00CC756E" w:rsidRPr="00E368C3">
        <w:rPr>
          <w:rFonts w:ascii="Times New Roman" w:hAnsi="Times New Roman" w:cs="Times New Roman"/>
          <w:sz w:val="24"/>
          <w:szCs w:val="24"/>
          <w:shd w:val="clear" w:color="auto" w:fill="FFFFFF"/>
        </w:rPr>
        <w:t>only two single family homes was chosen; s</w:t>
      </w:r>
      <w:r w:rsidR="00C62F1A" w:rsidRPr="00E368C3">
        <w:rPr>
          <w:rFonts w:ascii="Times New Roman" w:hAnsi="Times New Roman" w:cs="Times New Roman"/>
          <w:sz w:val="24"/>
          <w:szCs w:val="24"/>
          <w:shd w:val="clear" w:color="auto" w:fill="FFFFFF"/>
        </w:rPr>
        <w:t>ituated on M</w:t>
      </w:r>
      <w:r w:rsidR="00263E37" w:rsidRPr="00E368C3">
        <w:rPr>
          <w:rFonts w:ascii="Times New Roman" w:hAnsi="Times New Roman" w:cs="Times New Roman"/>
          <w:sz w:val="24"/>
          <w:szCs w:val="24"/>
          <w:shd w:val="clear" w:color="auto" w:fill="FFFFFF"/>
        </w:rPr>
        <w:t xml:space="preserve">ilitary </w:t>
      </w:r>
      <w:r w:rsidR="00C62F1A" w:rsidRPr="00E368C3">
        <w:rPr>
          <w:rFonts w:ascii="Times New Roman" w:hAnsi="Times New Roman" w:cs="Times New Roman"/>
          <w:sz w:val="24"/>
          <w:szCs w:val="24"/>
          <w:shd w:val="clear" w:color="auto" w:fill="FFFFFF"/>
        </w:rPr>
        <w:t>T</w:t>
      </w:r>
      <w:r w:rsidR="00263E37" w:rsidRPr="00E368C3">
        <w:rPr>
          <w:rFonts w:ascii="Times New Roman" w:hAnsi="Times New Roman" w:cs="Times New Roman"/>
          <w:sz w:val="24"/>
          <w:szCs w:val="24"/>
          <w:shd w:val="clear" w:color="auto" w:fill="FFFFFF"/>
        </w:rPr>
        <w:t>rail just north of Melaleuca</w:t>
      </w:r>
      <w:r w:rsidR="00C62F1A" w:rsidRPr="00E368C3">
        <w:rPr>
          <w:rFonts w:ascii="Times New Roman" w:hAnsi="Times New Roman" w:cs="Times New Roman"/>
          <w:sz w:val="24"/>
          <w:szCs w:val="24"/>
          <w:shd w:val="clear" w:color="auto" w:fill="FFFFFF"/>
        </w:rPr>
        <w:t xml:space="preserve"> Ln</w:t>
      </w:r>
      <w:r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at Main Street on the east side</w:t>
      </w:r>
      <w:r w:rsidR="00CC756E" w:rsidRPr="00E368C3">
        <w:rPr>
          <w:rFonts w:ascii="Times New Roman" w:hAnsi="Times New Roman" w:cs="Times New Roman"/>
          <w:sz w:val="24"/>
          <w:szCs w:val="24"/>
          <w:shd w:val="clear" w:color="auto" w:fill="FFFFFF"/>
        </w:rPr>
        <w:t>, with a pot</w:t>
      </w:r>
      <w:r w:rsidR="00A05468" w:rsidRPr="00E368C3">
        <w:rPr>
          <w:rFonts w:ascii="Times New Roman" w:hAnsi="Times New Roman" w:cs="Times New Roman"/>
          <w:sz w:val="24"/>
          <w:szCs w:val="24"/>
          <w:shd w:val="clear" w:color="auto" w:fill="FFFFFF"/>
        </w:rPr>
        <w:t xml:space="preserve">ential to build </w:t>
      </w:r>
      <w:r w:rsidR="00263E37" w:rsidRPr="00E368C3">
        <w:rPr>
          <w:rFonts w:ascii="Times New Roman" w:hAnsi="Times New Roman" w:cs="Times New Roman"/>
          <w:sz w:val="24"/>
          <w:szCs w:val="24"/>
          <w:shd w:val="clear" w:color="auto" w:fill="FFFFFF"/>
        </w:rPr>
        <w:t>40</w:t>
      </w:r>
      <w:r w:rsidR="00A05468" w:rsidRPr="00E368C3">
        <w:rPr>
          <w:rFonts w:ascii="Times New Roman" w:hAnsi="Times New Roman" w:cs="Times New Roman"/>
          <w:sz w:val="24"/>
          <w:szCs w:val="24"/>
          <w:shd w:val="clear" w:color="auto" w:fill="FFFFFF"/>
        </w:rPr>
        <w:t>-</w:t>
      </w:r>
      <w:r w:rsidR="00263E37" w:rsidRPr="00E368C3">
        <w:rPr>
          <w:rFonts w:ascii="Times New Roman" w:hAnsi="Times New Roman" w:cs="Times New Roman"/>
          <w:sz w:val="24"/>
          <w:szCs w:val="24"/>
          <w:shd w:val="clear" w:color="auto" w:fill="FFFFFF"/>
        </w:rPr>
        <w:t xml:space="preserve">50 units. </w:t>
      </w:r>
    </w:p>
    <w:p w14:paraId="2961043A" w14:textId="4859E5D4" w:rsidR="00263E37" w:rsidRPr="00E368C3" w:rsidRDefault="005D13A4" w:rsidP="00263E37">
      <w:pPr>
        <w:pStyle w:val="ListParagraph"/>
        <w:numPr>
          <w:ilvl w:val="1"/>
          <w:numId w:val="5"/>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Used </w:t>
      </w:r>
      <w:r w:rsidR="005D379D" w:rsidRPr="00E368C3">
        <w:rPr>
          <w:rFonts w:ascii="Times New Roman" w:hAnsi="Times New Roman" w:cs="Times New Roman"/>
          <w:sz w:val="24"/>
          <w:szCs w:val="24"/>
          <w:shd w:val="clear" w:color="auto" w:fill="FFFFFF"/>
        </w:rPr>
        <w:t xml:space="preserve">the new zoning and land use (urban infill), </w:t>
      </w:r>
      <w:r w:rsidRPr="00E368C3">
        <w:rPr>
          <w:rFonts w:ascii="Times New Roman" w:hAnsi="Times New Roman" w:cs="Times New Roman"/>
          <w:sz w:val="24"/>
          <w:szCs w:val="24"/>
          <w:shd w:val="clear" w:color="auto" w:fill="FFFFFF"/>
        </w:rPr>
        <w:t xml:space="preserve">all </w:t>
      </w:r>
      <w:r w:rsidR="00263E37" w:rsidRPr="00E368C3">
        <w:rPr>
          <w:rFonts w:ascii="Times New Roman" w:hAnsi="Times New Roman" w:cs="Times New Roman"/>
          <w:sz w:val="24"/>
          <w:szCs w:val="24"/>
          <w:shd w:val="clear" w:color="auto" w:fill="FFFFFF"/>
        </w:rPr>
        <w:t xml:space="preserve">of </w:t>
      </w:r>
      <w:r w:rsidRPr="00E368C3">
        <w:rPr>
          <w:rFonts w:ascii="Times New Roman" w:hAnsi="Times New Roman" w:cs="Times New Roman"/>
          <w:sz w:val="24"/>
          <w:szCs w:val="24"/>
          <w:shd w:val="clear" w:color="auto" w:fill="FFFFFF"/>
        </w:rPr>
        <w:t xml:space="preserve">PBC’s </w:t>
      </w:r>
      <w:r w:rsidR="00263E37" w:rsidRPr="00E368C3">
        <w:rPr>
          <w:rFonts w:ascii="Times New Roman" w:hAnsi="Times New Roman" w:cs="Times New Roman"/>
          <w:sz w:val="24"/>
          <w:szCs w:val="24"/>
          <w:shd w:val="clear" w:color="auto" w:fill="FFFFFF"/>
        </w:rPr>
        <w:t>transferable development rights</w:t>
      </w:r>
      <w:r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land use change</w:t>
      </w:r>
      <w:r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density bonuses</w:t>
      </w:r>
      <w:r w:rsidRPr="00E368C3">
        <w:rPr>
          <w:rFonts w:ascii="Times New Roman" w:hAnsi="Times New Roman" w:cs="Times New Roman"/>
          <w:sz w:val="24"/>
          <w:szCs w:val="24"/>
          <w:shd w:val="clear" w:color="auto" w:fill="FFFFFF"/>
        </w:rPr>
        <w:t xml:space="preserve">, etc. </w:t>
      </w:r>
      <w:r w:rsidR="00263E37" w:rsidRPr="00E368C3">
        <w:rPr>
          <w:rFonts w:ascii="Times New Roman" w:hAnsi="Times New Roman" w:cs="Times New Roman"/>
          <w:sz w:val="24"/>
          <w:szCs w:val="24"/>
          <w:shd w:val="clear" w:color="auto" w:fill="FFFFFF"/>
        </w:rPr>
        <w:t xml:space="preserve"> </w:t>
      </w:r>
      <w:r w:rsidR="005D379D" w:rsidRPr="00E368C3">
        <w:rPr>
          <w:rFonts w:ascii="Times New Roman" w:hAnsi="Times New Roman" w:cs="Times New Roman"/>
          <w:sz w:val="24"/>
          <w:szCs w:val="24"/>
          <w:shd w:val="clear" w:color="auto" w:fill="FFFFFF"/>
        </w:rPr>
        <w:t>– an opt</w:t>
      </w:r>
      <w:r w:rsidR="008D0E5F" w:rsidRPr="00E368C3">
        <w:rPr>
          <w:rFonts w:ascii="Times New Roman" w:hAnsi="Times New Roman" w:cs="Times New Roman"/>
          <w:sz w:val="24"/>
          <w:szCs w:val="24"/>
          <w:shd w:val="clear" w:color="auto" w:fill="FFFFFF"/>
        </w:rPr>
        <w:t>-in project</w:t>
      </w:r>
      <w:r w:rsidR="00A9778D" w:rsidRPr="00E368C3">
        <w:rPr>
          <w:rFonts w:ascii="Times New Roman" w:hAnsi="Times New Roman" w:cs="Times New Roman"/>
          <w:sz w:val="24"/>
          <w:szCs w:val="24"/>
          <w:shd w:val="clear" w:color="auto" w:fill="FFFFFF"/>
        </w:rPr>
        <w:t>; 51 units/acre</w:t>
      </w:r>
    </w:p>
    <w:p w14:paraId="75C29175" w14:textId="77777777" w:rsidR="00F34EF6" w:rsidRPr="00E368C3" w:rsidRDefault="00A9778D" w:rsidP="00263E37">
      <w:pPr>
        <w:pStyle w:val="ListParagraph"/>
        <w:numPr>
          <w:ilvl w:val="1"/>
          <w:numId w:val="5"/>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The development included </w:t>
      </w:r>
      <w:r w:rsidR="00F34EF6" w:rsidRPr="00E368C3">
        <w:rPr>
          <w:rFonts w:ascii="Times New Roman" w:hAnsi="Times New Roman" w:cs="Times New Roman"/>
          <w:sz w:val="24"/>
          <w:szCs w:val="24"/>
          <w:shd w:val="clear" w:color="auto" w:fill="FFFFFF"/>
        </w:rPr>
        <w:t xml:space="preserve">an obligation of </w:t>
      </w:r>
      <w:r w:rsidRPr="00E368C3">
        <w:rPr>
          <w:rFonts w:ascii="Times New Roman" w:hAnsi="Times New Roman" w:cs="Times New Roman"/>
          <w:sz w:val="24"/>
          <w:szCs w:val="24"/>
          <w:shd w:val="clear" w:color="auto" w:fill="FFFFFF"/>
        </w:rPr>
        <w:t>14</w:t>
      </w:r>
      <w:r w:rsidR="00F34EF6"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 xml:space="preserve">workforce housing </w:t>
      </w:r>
      <w:r w:rsidR="00F34EF6" w:rsidRPr="00E368C3">
        <w:rPr>
          <w:rFonts w:ascii="Times New Roman" w:hAnsi="Times New Roman" w:cs="Times New Roman"/>
          <w:sz w:val="24"/>
          <w:szCs w:val="24"/>
          <w:shd w:val="clear" w:color="auto" w:fill="FFFFFF"/>
        </w:rPr>
        <w:t>unit</w:t>
      </w:r>
    </w:p>
    <w:p w14:paraId="287C3CF4" w14:textId="124E3F25" w:rsidR="00263E37" w:rsidRPr="00E368C3" w:rsidRDefault="00F34EF6" w:rsidP="00263E37">
      <w:pPr>
        <w:pStyle w:val="ListParagraph"/>
        <w:numPr>
          <w:ilvl w:val="1"/>
          <w:numId w:val="5"/>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Agreed </w:t>
      </w:r>
      <w:r w:rsidR="00263E37" w:rsidRPr="00E368C3">
        <w:rPr>
          <w:rFonts w:ascii="Times New Roman" w:hAnsi="Times New Roman" w:cs="Times New Roman"/>
          <w:sz w:val="24"/>
          <w:szCs w:val="24"/>
          <w:shd w:val="clear" w:color="auto" w:fill="FFFFFF"/>
        </w:rPr>
        <w:t xml:space="preserve">to do </w:t>
      </w:r>
      <w:r w:rsidR="00FD6D5A" w:rsidRPr="00E368C3">
        <w:rPr>
          <w:rFonts w:ascii="Times New Roman" w:hAnsi="Times New Roman" w:cs="Times New Roman"/>
          <w:sz w:val="24"/>
          <w:szCs w:val="24"/>
          <w:shd w:val="clear" w:color="auto" w:fill="FFFFFF"/>
        </w:rPr>
        <w:t>g</w:t>
      </w:r>
      <w:r w:rsidR="00263E37" w:rsidRPr="00E368C3">
        <w:rPr>
          <w:rFonts w:ascii="Times New Roman" w:hAnsi="Times New Roman" w:cs="Times New Roman"/>
          <w:sz w:val="24"/>
          <w:szCs w:val="24"/>
          <w:shd w:val="clear" w:color="auto" w:fill="FFFFFF"/>
        </w:rPr>
        <w:t xml:space="preserve">reen building certification to </w:t>
      </w:r>
      <w:r w:rsidRPr="00E368C3">
        <w:rPr>
          <w:rFonts w:ascii="Times New Roman" w:hAnsi="Times New Roman" w:cs="Times New Roman"/>
          <w:sz w:val="24"/>
          <w:szCs w:val="24"/>
          <w:shd w:val="clear" w:color="auto" w:fill="FFFFFF"/>
        </w:rPr>
        <w:t xml:space="preserve">build </w:t>
      </w:r>
      <w:r w:rsidR="006725D8" w:rsidRPr="00E368C3">
        <w:rPr>
          <w:rFonts w:ascii="Times New Roman" w:hAnsi="Times New Roman" w:cs="Times New Roman"/>
          <w:sz w:val="24"/>
          <w:szCs w:val="24"/>
          <w:shd w:val="clear" w:color="auto" w:fill="FFFFFF"/>
        </w:rPr>
        <w:t xml:space="preserve">a </w:t>
      </w:r>
      <w:r w:rsidRPr="00E368C3">
        <w:rPr>
          <w:rFonts w:ascii="Times New Roman" w:hAnsi="Times New Roman" w:cs="Times New Roman"/>
          <w:sz w:val="24"/>
          <w:szCs w:val="24"/>
          <w:shd w:val="clear" w:color="auto" w:fill="FFFFFF"/>
        </w:rPr>
        <w:t>f</w:t>
      </w:r>
      <w:r w:rsidR="00263E37" w:rsidRPr="00E368C3">
        <w:rPr>
          <w:rFonts w:ascii="Times New Roman" w:hAnsi="Times New Roman" w:cs="Times New Roman"/>
          <w:sz w:val="24"/>
          <w:szCs w:val="24"/>
          <w:shd w:val="clear" w:color="auto" w:fill="FFFFFF"/>
        </w:rPr>
        <w:t>ive stor</w:t>
      </w:r>
      <w:r w:rsidR="006725D8" w:rsidRPr="00E368C3">
        <w:rPr>
          <w:rFonts w:ascii="Times New Roman" w:hAnsi="Times New Roman" w:cs="Times New Roman"/>
          <w:sz w:val="24"/>
          <w:szCs w:val="24"/>
          <w:shd w:val="clear" w:color="auto" w:fill="FFFFFF"/>
        </w:rPr>
        <w:t xml:space="preserve">y C-shaped </w:t>
      </w:r>
      <w:r w:rsidR="00407A65" w:rsidRPr="00E368C3">
        <w:rPr>
          <w:rFonts w:ascii="Times New Roman" w:hAnsi="Times New Roman" w:cs="Times New Roman"/>
          <w:sz w:val="24"/>
          <w:szCs w:val="24"/>
          <w:shd w:val="clear" w:color="auto" w:fill="FFFFFF"/>
        </w:rPr>
        <w:t>mixed</w:t>
      </w:r>
      <w:r w:rsidR="006B6509" w:rsidRPr="00E368C3">
        <w:rPr>
          <w:rFonts w:ascii="Times New Roman" w:hAnsi="Times New Roman" w:cs="Times New Roman"/>
          <w:sz w:val="24"/>
          <w:szCs w:val="24"/>
          <w:shd w:val="clear" w:color="auto" w:fill="FFFFFF"/>
        </w:rPr>
        <w:t xml:space="preserve">-used </w:t>
      </w:r>
      <w:r w:rsidR="00A4014D" w:rsidRPr="00E368C3">
        <w:rPr>
          <w:rFonts w:ascii="Times New Roman" w:hAnsi="Times New Roman" w:cs="Times New Roman"/>
          <w:sz w:val="24"/>
          <w:szCs w:val="24"/>
          <w:shd w:val="clear" w:color="auto" w:fill="FFFFFF"/>
        </w:rPr>
        <w:t>building</w:t>
      </w:r>
      <w:r w:rsidR="001A2A38" w:rsidRPr="00E368C3">
        <w:rPr>
          <w:rFonts w:ascii="Times New Roman" w:hAnsi="Times New Roman" w:cs="Times New Roman"/>
          <w:sz w:val="24"/>
          <w:szCs w:val="24"/>
          <w:shd w:val="clear" w:color="auto" w:fill="FFFFFF"/>
        </w:rPr>
        <w:t xml:space="preserve"> with parking on the ground floor and recreation amenities on top of the parking </w:t>
      </w:r>
      <w:r w:rsidR="00F57A76" w:rsidRPr="00E368C3">
        <w:rPr>
          <w:rFonts w:ascii="Times New Roman" w:hAnsi="Times New Roman" w:cs="Times New Roman"/>
          <w:sz w:val="24"/>
          <w:szCs w:val="24"/>
          <w:shd w:val="clear" w:color="auto" w:fill="FFFFFF"/>
        </w:rPr>
        <w:t>deck:</w:t>
      </w:r>
      <w:r w:rsidR="00400AE7" w:rsidRPr="00E368C3">
        <w:rPr>
          <w:rFonts w:ascii="Times New Roman" w:hAnsi="Times New Roman" w:cs="Times New Roman"/>
          <w:sz w:val="24"/>
          <w:szCs w:val="24"/>
          <w:shd w:val="clear" w:color="auto" w:fill="FFFFFF"/>
        </w:rPr>
        <w:t xml:space="preserve"> 1- and 2- bedroom units and studios.</w:t>
      </w:r>
    </w:p>
    <w:p w14:paraId="28422A41" w14:textId="31A30920" w:rsidR="00263E37" w:rsidRPr="00E368C3" w:rsidRDefault="00C65C71" w:rsidP="00FF6EED">
      <w:pPr>
        <w:pStyle w:val="ListParagraph"/>
        <w:numPr>
          <w:ilvl w:val="1"/>
          <w:numId w:val="5"/>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URA critique:  </w:t>
      </w:r>
      <w:r w:rsidR="006412A9" w:rsidRPr="00E368C3">
        <w:rPr>
          <w:rFonts w:ascii="Times New Roman" w:hAnsi="Times New Roman" w:cs="Times New Roman"/>
          <w:sz w:val="24"/>
          <w:szCs w:val="24"/>
          <w:shd w:val="clear" w:color="auto" w:fill="FFFFFF"/>
        </w:rPr>
        <w:t xml:space="preserve">it </w:t>
      </w:r>
      <w:r w:rsidR="00263E37" w:rsidRPr="00E368C3">
        <w:rPr>
          <w:rFonts w:ascii="Times New Roman" w:hAnsi="Times New Roman" w:cs="Times New Roman"/>
          <w:sz w:val="24"/>
          <w:szCs w:val="24"/>
          <w:shd w:val="clear" w:color="auto" w:fill="FFFFFF"/>
        </w:rPr>
        <w:t xml:space="preserve">was too small and took all the redevelopment options and put them all in one area. </w:t>
      </w:r>
    </w:p>
    <w:p w14:paraId="57C0C4EB" w14:textId="713A42DB" w:rsidR="00263E37" w:rsidRPr="00E368C3" w:rsidRDefault="00DF196A" w:rsidP="00A153BF">
      <w:pPr>
        <w:pStyle w:val="ListParagraph"/>
        <w:numPr>
          <w:ilvl w:val="1"/>
          <w:numId w:val="5"/>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Some</w:t>
      </w:r>
      <w:r w:rsidR="00263E37" w:rsidRPr="00E368C3">
        <w:rPr>
          <w:rFonts w:ascii="Times New Roman" w:hAnsi="Times New Roman" w:cs="Times New Roman"/>
          <w:sz w:val="24"/>
          <w:szCs w:val="24"/>
          <w:shd w:val="clear" w:color="auto" w:fill="FFFFFF"/>
        </w:rPr>
        <w:t xml:space="preserve"> limited shopping center redevelopment</w:t>
      </w:r>
      <w:r w:rsidRPr="00E368C3">
        <w:rPr>
          <w:rFonts w:ascii="Times New Roman" w:hAnsi="Times New Roman" w:cs="Times New Roman"/>
          <w:sz w:val="24"/>
          <w:szCs w:val="24"/>
          <w:shd w:val="clear" w:color="auto" w:fill="FFFFFF"/>
        </w:rPr>
        <w:t xml:space="preserve"> in PBC has begun</w:t>
      </w:r>
      <w:r w:rsidR="00263E37" w:rsidRPr="00E368C3">
        <w:rPr>
          <w:rFonts w:ascii="Times New Roman" w:hAnsi="Times New Roman" w:cs="Times New Roman"/>
          <w:sz w:val="24"/>
          <w:szCs w:val="24"/>
          <w:shd w:val="clear" w:color="auto" w:fill="FFFFFF"/>
        </w:rPr>
        <w:t xml:space="preserve">. </w:t>
      </w:r>
    </w:p>
    <w:p w14:paraId="71D92F4E" w14:textId="77777777" w:rsidR="00423DF2" w:rsidRPr="00E368C3" w:rsidRDefault="00603149" w:rsidP="00EB5C53">
      <w:pPr>
        <w:pStyle w:val="ListParagraph"/>
        <w:numPr>
          <w:ilvl w:val="1"/>
          <w:numId w:val="5"/>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There are compatibility concerns when </w:t>
      </w:r>
      <w:r w:rsidR="00797C19" w:rsidRPr="00E368C3">
        <w:rPr>
          <w:rFonts w:ascii="Times New Roman" w:hAnsi="Times New Roman" w:cs="Times New Roman"/>
          <w:sz w:val="24"/>
          <w:szCs w:val="24"/>
          <w:shd w:val="clear" w:color="auto" w:fill="FFFFFF"/>
        </w:rPr>
        <w:t>urbanizing an area with current single family and detached homes</w:t>
      </w:r>
      <w:r w:rsidR="00423DF2" w:rsidRPr="00E368C3">
        <w:rPr>
          <w:rFonts w:ascii="Times New Roman" w:hAnsi="Times New Roman" w:cs="Times New Roman"/>
          <w:sz w:val="24"/>
          <w:szCs w:val="24"/>
          <w:shd w:val="clear" w:color="auto" w:fill="FFFFFF"/>
        </w:rPr>
        <w:t xml:space="preserve">. </w:t>
      </w:r>
    </w:p>
    <w:p w14:paraId="51CB374A" w14:textId="7A7A76E8" w:rsidR="00263E37" w:rsidRPr="00E368C3" w:rsidRDefault="00423DF2" w:rsidP="00EB5C53">
      <w:pPr>
        <w:pStyle w:val="ListParagraph"/>
        <w:numPr>
          <w:ilvl w:val="1"/>
          <w:numId w:val="5"/>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The URA concept is now ten year</w:t>
      </w:r>
      <w:r w:rsidR="00FA2FAC" w:rsidRPr="00E368C3">
        <w:rPr>
          <w:rFonts w:ascii="Times New Roman" w:hAnsi="Times New Roman" w:cs="Times New Roman"/>
          <w:sz w:val="24"/>
          <w:szCs w:val="24"/>
          <w:shd w:val="clear" w:color="auto" w:fill="FFFFFF"/>
        </w:rPr>
        <w:t xml:space="preserve">s old </w:t>
      </w:r>
      <w:r w:rsidR="00896C15" w:rsidRPr="00E368C3">
        <w:rPr>
          <w:rFonts w:ascii="Times New Roman" w:hAnsi="Times New Roman" w:cs="Times New Roman"/>
          <w:sz w:val="24"/>
          <w:szCs w:val="24"/>
          <w:shd w:val="clear" w:color="auto" w:fill="FFFFFF"/>
        </w:rPr>
        <w:t xml:space="preserve">and has </w:t>
      </w:r>
      <w:r w:rsidR="00263E37" w:rsidRPr="00E368C3">
        <w:rPr>
          <w:rFonts w:ascii="Times New Roman" w:hAnsi="Times New Roman" w:cs="Times New Roman"/>
          <w:sz w:val="24"/>
          <w:szCs w:val="24"/>
          <w:shd w:val="clear" w:color="auto" w:fill="FFFFFF"/>
        </w:rPr>
        <w:t xml:space="preserve">ideas that may be worth exploring </w:t>
      </w:r>
      <w:r w:rsidR="009F712D" w:rsidRPr="00E368C3">
        <w:rPr>
          <w:rFonts w:ascii="Times New Roman" w:hAnsi="Times New Roman" w:cs="Times New Roman"/>
          <w:sz w:val="24"/>
          <w:szCs w:val="24"/>
          <w:shd w:val="clear" w:color="auto" w:fill="FFFFFF"/>
        </w:rPr>
        <w:t xml:space="preserve">redevelopment expands in </w:t>
      </w:r>
      <w:r w:rsidR="00263E37" w:rsidRPr="00E368C3">
        <w:rPr>
          <w:rFonts w:ascii="Times New Roman" w:hAnsi="Times New Roman" w:cs="Times New Roman"/>
          <w:sz w:val="24"/>
          <w:szCs w:val="24"/>
          <w:shd w:val="clear" w:color="auto" w:fill="FFFFFF"/>
        </w:rPr>
        <w:t xml:space="preserve">Palm Beach County. </w:t>
      </w:r>
    </w:p>
    <w:p w14:paraId="2E57A4DF" w14:textId="19BF7868" w:rsidR="00263E37" w:rsidRPr="00E368C3" w:rsidRDefault="00B54BEE" w:rsidP="00E475DA">
      <w:pPr>
        <w:pStyle w:val="ListParagraph"/>
        <w:numPr>
          <w:ilvl w:val="0"/>
          <w:numId w:val="6"/>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Michael Weiner: </w:t>
      </w:r>
      <w:r w:rsidR="00B401B5" w:rsidRPr="00E368C3">
        <w:rPr>
          <w:rFonts w:ascii="Times New Roman" w:hAnsi="Times New Roman" w:cs="Times New Roman"/>
          <w:sz w:val="24"/>
          <w:szCs w:val="24"/>
          <w:shd w:val="clear" w:color="auto" w:fill="FFFFFF"/>
        </w:rPr>
        <w:t>C</w:t>
      </w:r>
      <w:r w:rsidR="00263E37" w:rsidRPr="00E368C3">
        <w:rPr>
          <w:rFonts w:ascii="Times New Roman" w:hAnsi="Times New Roman" w:cs="Times New Roman"/>
          <w:sz w:val="24"/>
          <w:szCs w:val="24"/>
          <w:shd w:val="clear" w:color="auto" w:fill="FFFFFF"/>
        </w:rPr>
        <w:t xml:space="preserve">ompatibility is always </w:t>
      </w:r>
      <w:r w:rsidR="00D0562E" w:rsidRPr="00E368C3">
        <w:rPr>
          <w:rFonts w:ascii="Times New Roman" w:hAnsi="Times New Roman" w:cs="Times New Roman"/>
          <w:sz w:val="24"/>
          <w:szCs w:val="24"/>
          <w:shd w:val="clear" w:color="auto" w:fill="FFFFFF"/>
        </w:rPr>
        <w:t xml:space="preserve">a </w:t>
      </w:r>
      <w:r w:rsidR="00263E37" w:rsidRPr="00E368C3">
        <w:rPr>
          <w:rFonts w:ascii="Times New Roman" w:hAnsi="Times New Roman" w:cs="Times New Roman"/>
          <w:sz w:val="24"/>
          <w:szCs w:val="24"/>
          <w:shd w:val="clear" w:color="auto" w:fill="FFFFFF"/>
        </w:rPr>
        <w:t>huge hurdle</w:t>
      </w:r>
      <w:r w:rsidR="00D0562E" w:rsidRPr="00E368C3">
        <w:rPr>
          <w:rFonts w:ascii="Times New Roman" w:hAnsi="Times New Roman" w:cs="Times New Roman"/>
          <w:sz w:val="24"/>
          <w:szCs w:val="24"/>
          <w:shd w:val="clear" w:color="auto" w:fill="FFFFFF"/>
        </w:rPr>
        <w:t xml:space="preserve"> to explain </w:t>
      </w:r>
      <w:r w:rsidR="00263E37" w:rsidRPr="00E368C3">
        <w:rPr>
          <w:rFonts w:ascii="Times New Roman" w:hAnsi="Times New Roman" w:cs="Times New Roman"/>
          <w:sz w:val="24"/>
          <w:szCs w:val="24"/>
          <w:shd w:val="clear" w:color="auto" w:fill="FFFFFF"/>
        </w:rPr>
        <w:t>at public meeting</w:t>
      </w:r>
      <w:r w:rsidR="00D0562E" w:rsidRPr="00E368C3">
        <w:rPr>
          <w:rFonts w:ascii="Times New Roman" w:hAnsi="Times New Roman" w:cs="Times New Roman"/>
          <w:sz w:val="24"/>
          <w:szCs w:val="24"/>
          <w:shd w:val="clear" w:color="auto" w:fill="FFFFFF"/>
        </w:rPr>
        <w:t>s</w:t>
      </w:r>
      <w:r w:rsidR="004A5E5C" w:rsidRPr="00E368C3">
        <w:rPr>
          <w:rFonts w:ascii="Times New Roman" w:hAnsi="Times New Roman" w:cs="Times New Roman"/>
          <w:sz w:val="24"/>
          <w:szCs w:val="24"/>
          <w:shd w:val="clear" w:color="auto" w:fill="FFFFFF"/>
        </w:rPr>
        <w:t>. Y</w:t>
      </w:r>
      <w:r w:rsidR="00B61561" w:rsidRPr="00E368C3">
        <w:rPr>
          <w:rFonts w:ascii="Times New Roman" w:hAnsi="Times New Roman" w:cs="Times New Roman"/>
          <w:sz w:val="24"/>
          <w:szCs w:val="24"/>
          <w:shd w:val="clear" w:color="auto" w:fill="FFFFFF"/>
        </w:rPr>
        <w:t xml:space="preserve">et the cities with the best </w:t>
      </w:r>
      <w:r w:rsidR="00263E37" w:rsidRPr="00E368C3">
        <w:rPr>
          <w:rFonts w:ascii="Times New Roman" w:hAnsi="Times New Roman" w:cs="Times New Roman"/>
          <w:sz w:val="24"/>
          <w:szCs w:val="24"/>
          <w:shd w:val="clear" w:color="auto" w:fill="FFFFFF"/>
        </w:rPr>
        <w:t>neighborhood</w:t>
      </w:r>
      <w:r w:rsidR="00B61561" w:rsidRPr="00E368C3">
        <w:rPr>
          <w:rFonts w:ascii="Times New Roman" w:hAnsi="Times New Roman" w:cs="Times New Roman"/>
          <w:sz w:val="24"/>
          <w:szCs w:val="24"/>
          <w:shd w:val="clear" w:color="auto" w:fill="FFFFFF"/>
        </w:rPr>
        <w:t>s ac</w:t>
      </w:r>
      <w:r w:rsidR="00263E37" w:rsidRPr="00E368C3">
        <w:rPr>
          <w:rFonts w:ascii="Times New Roman" w:hAnsi="Times New Roman" w:cs="Times New Roman"/>
          <w:sz w:val="24"/>
          <w:szCs w:val="24"/>
          <w:shd w:val="clear" w:color="auto" w:fill="FFFFFF"/>
        </w:rPr>
        <w:t xml:space="preserve">tually </w:t>
      </w:r>
      <w:r w:rsidR="0010374A">
        <w:rPr>
          <w:rFonts w:ascii="Times New Roman" w:hAnsi="Times New Roman" w:cs="Times New Roman"/>
          <w:sz w:val="24"/>
          <w:szCs w:val="24"/>
          <w:shd w:val="clear" w:color="auto" w:fill="FFFFFF"/>
        </w:rPr>
        <w:t>thrive</w:t>
      </w:r>
      <w:r w:rsidR="00B61561" w:rsidRPr="00E368C3">
        <w:rPr>
          <w:rFonts w:ascii="Times New Roman" w:hAnsi="Times New Roman" w:cs="Times New Roman"/>
          <w:sz w:val="24"/>
          <w:szCs w:val="24"/>
          <w:shd w:val="clear" w:color="auto" w:fill="FFFFFF"/>
        </w:rPr>
        <w:t xml:space="preserve"> w</w:t>
      </w:r>
      <w:r w:rsidR="00263E37" w:rsidRPr="00E368C3">
        <w:rPr>
          <w:rFonts w:ascii="Times New Roman" w:hAnsi="Times New Roman" w:cs="Times New Roman"/>
          <w:sz w:val="24"/>
          <w:szCs w:val="24"/>
          <w:shd w:val="clear" w:color="auto" w:fill="FFFFFF"/>
        </w:rPr>
        <w:t xml:space="preserve">ith </w:t>
      </w:r>
      <w:r w:rsidR="00B61561" w:rsidRPr="00E368C3">
        <w:rPr>
          <w:rFonts w:ascii="Times New Roman" w:hAnsi="Times New Roman" w:cs="Times New Roman"/>
          <w:sz w:val="24"/>
          <w:szCs w:val="24"/>
          <w:shd w:val="clear" w:color="auto" w:fill="FFFFFF"/>
        </w:rPr>
        <w:t>incompatible</w:t>
      </w:r>
      <w:r w:rsidR="00263E37" w:rsidRPr="00E368C3">
        <w:rPr>
          <w:rFonts w:ascii="Times New Roman" w:hAnsi="Times New Roman" w:cs="Times New Roman"/>
          <w:sz w:val="24"/>
          <w:szCs w:val="24"/>
          <w:shd w:val="clear" w:color="auto" w:fill="FFFFFF"/>
        </w:rPr>
        <w:t xml:space="preserve"> development nearby, some of the least expensive housing</w:t>
      </w:r>
      <w:r w:rsidR="00871C6C" w:rsidRPr="00E368C3">
        <w:rPr>
          <w:rFonts w:ascii="Times New Roman" w:hAnsi="Times New Roman" w:cs="Times New Roman"/>
          <w:sz w:val="24"/>
          <w:szCs w:val="24"/>
          <w:shd w:val="clear" w:color="auto" w:fill="FFFFFF"/>
        </w:rPr>
        <w:t xml:space="preserve"> that </w:t>
      </w:r>
      <w:r w:rsidR="00263E37" w:rsidRPr="00E368C3">
        <w:rPr>
          <w:rFonts w:ascii="Times New Roman" w:hAnsi="Times New Roman" w:cs="Times New Roman"/>
          <w:sz w:val="24"/>
          <w:szCs w:val="24"/>
          <w:shd w:val="clear" w:color="auto" w:fill="FFFFFF"/>
        </w:rPr>
        <w:t xml:space="preserve">we won't count towards affordability because </w:t>
      </w:r>
      <w:r w:rsidR="00F801C1" w:rsidRPr="00E368C3">
        <w:rPr>
          <w:rFonts w:ascii="Times New Roman" w:hAnsi="Times New Roman" w:cs="Times New Roman"/>
          <w:sz w:val="24"/>
          <w:szCs w:val="24"/>
          <w:shd w:val="clear" w:color="auto" w:fill="FFFFFF"/>
        </w:rPr>
        <w:t>they are</w:t>
      </w:r>
      <w:r w:rsidR="00263E37" w:rsidRPr="00E368C3">
        <w:rPr>
          <w:rFonts w:ascii="Times New Roman" w:hAnsi="Times New Roman" w:cs="Times New Roman"/>
          <w:sz w:val="24"/>
          <w:szCs w:val="24"/>
          <w:shd w:val="clear" w:color="auto" w:fill="FFFFFF"/>
        </w:rPr>
        <w:t xml:space="preserve"> in neighborhoods </w:t>
      </w:r>
      <w:r w:rsidR="00F801C1" w:rsidRPr="00E368C3">
        <w:rPr>
          <w:rFonts w:ascii="Times New Roman" w:hAnsi="Times New Roman" w:cs="Times New Roman"/>
          <w:sz w:val="24"/>
          <w:szCs w:val="24"/>
          <w:shd w:val="clear" w:color="auto" w:fill="FFFFFF"/>
        </w:rPr>
        <w:t xml:space="preserve">with </w:t>
      </w:r>
      <w:r w:rsidR="00263E37" w:rsidRPr="00E368C3">
        <w:rPr>
          <w:rFonts w:ascii="Times New Roman" w:hAnsi="Times New Roman" w:cs="Times New Roman"/>
          <w:sz w:val="24"/>
          <w:szCs w:val="24"/>
          <w:shd w:val="clear" w:color="auto" w:fill="FFFFFF"/>
        </w:rPr>
        <w:t>single family homes that go throughout the county for blocks.</w:t>
      </w:r>
      <w:r w:rsidR="00F801C1" w:rsidRPr="00E368C3">
        <w:rPr>
          <w:rFonts w:ascii="Times New Roman" w:hAnsi="Times New Roman" w:cs="Times New Roman"/>
          <w:sz w:val="24"/>
          <w:szCs w:val="24"/>
          <w:shd w:val="clear" w:color="auto" w:fill="FFFFFF"/>
        </w:rPr>
        <w:t xml:space="preserve"> </w:t>
      </w:r>
    </w:p>
    <w:p w14:paraId="2A91D429" w14:textId="0149E6F3" w:rsidR="0048666F" w:rsidRPr="00E368C3" w:rsidRDefault="0013779E" w:rsidP="00045164">
      <w:pPr>
        <w:pStyle w:val="ListParagraph"/>
        <w:numPr>
          <w:ilvl w:val="0"/>
          <w:numId w:val="6"/>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B</w:t>
      </w:r>
      <w:r w:rsidR="0039156F" w:rsidRPr="00E368C3">
        <w:rPr>
          <w:rFonts w:ascii="Times New Roman" w:hAnsi="Times New Roman" w:cs="Times New Roman"/>
          <w:sz w:val="24"/>
          <w:szCs w:val="24"/>
          <w:shd w:val="clear" w:color="auto" w:fill="FFFFFF"/>
        </w:rPr>
        <w:t xml:space="preserve">ryan Davis:  </w:t>
      </w:r>
      <w:r w:rsidR="007257BF" w:rsidRPr="00E368C3">
        <w:rPr>
          <w:rFonts w:ascii="Times New Roman" w:hAnsi="Times New Roman" w:cs="Times New Roman"/>
          <w:sz w:val="24"/>
          <w:szCs w:val="24"/>
          <w:shd w:val="clear" w:color="auto" w:fill="FFFFFF"/>
        </w:rPr>
        <w:t xml:space="preserve">We </w:t>
      </w:r>
      <w:r w:rsidR="00DD4910" w:rsidRPr="00E368C3">
        <w:rPr>
          <w:rFonts w:ascii="Times New Roman" w:hAnsi="Times New Roman" w:cs="Times New Roman"/>
          <w:sz w:val="24"/>
          <w:szCs w:val="24"/>
          <w:shd w:val="clear" w:color="auto" w:fill="FFFFFF"/>
        </w:rPr>
        <w:t>need to establish what is compa</w:t>
      </w:r>
      <w:r w:rsidR="00A95755" w:rsidRPr="00E368C3">
        <w:rPr>
          <w:rFonts w:ascii="Times New Roman" w:hAnsi="Times New Roman" w:cs="Times New Roman"/>
          <w:sz w:val="24"/>
          <w:szCs w:val="24"/>
          <w:shd w:val="clear" w:color="auto" w:fill="FFFFFF"/>
        </w:rPr>
        <w:t>tibility</w:t>
      </w:r>
      <w:r w:rsidR="00266A6F" w:rsidRPr="00E368C3">
        <w:rPr>
          <w:rFonts w:ascii="Times New Roman" w:hAnsi="Times New Roman" w:cs="Times New Roman"/>
          <w:sz w:val="24"/>
          <w:szCs w:val="24"/>
          <w:shd w:val="clear" w:color="auto" w:fill="FFFFFF"/>
        </w:rPr>
        <w:t>, what does it mean locally,</w:t>
      </w:r>
      <w:r w:rsidR="00A95755" w:rsidRPr="00E368C3">
        <w:rPr>
          <w:rFonts w:ascii="Times New Roman" w:hAnsi="Times New Roman" w:cs="Times New Roman"/>
          <w:sz w:val="24"/>
          <w:szCs w:val="24"/>
          <w:shd w:val="clear" w:color="auto" w:fill="FFFFFF"/>
        </w:rPr>
        <w:t xml:space="preserve"> and b</w:t>
      </w:r>
      <w:r w:rsidR="00263E37" w:rsidRPr="00E368C3">
        <w:rPr>
          <w:rFonts w:ascii="Times New Roman" w:hAnsi="Times New Roman" w:cs="Times New Roman"/>
          <w:sz w:val="24"/>
          <w:szCs w:val="24"/>
          <w:shd w:val="clear" w:color="auto" w:fill="FFFFFF"/>
        </w:rPr>
        <w:t>ring</w:t>
      </w:r>
      <w:r w:rsidR="00266A6F" w:rsidRPr="00E368C3">
        <w:rPr>
          <w:rFonts w:ascii="Times New Roman" w:hAnsi="Times New Roman" w:cs="Times New Roman"/>
          <w:sz w:val="24"/>
          <w:szCs w:val="24"/>
          <w:shd w:val="clear" w:color="auto" w:fill="FFFFFF"/>
        </w:rPr>
        <w:t xml:space="preserve"> this definition </w:t>
      </w:r>
      <w:r w:rsidR="00263E37" w:rsidRPr="00E368C3">
        <w:rPr>
          <w:rFonts w:ascii="Times New Roman" w:hAnsi="Times New Roman" w:cs="Times New Roman"/>
          <w:sz w:val="24"/>
          <w:szCs w:val="24"/>
          <w:shd w:val="clear" w:color="auto" w:fill="FFFFFF"/>
        </w:rPr>
        <w:t>to the Commission</w:t>
      </w:r>
      <w:r w:rsidR="00A95755" w:rsidRPr="00E368C3">
        <w:rPr>
          <w:rFonts w:ascii="Times New Roman" w:hAnsi="Times New Roman" w:cs="Times New Roman"/>
          <w:sz w:val="24"/>
          <w:szCs w:val="24"/>
          <w:shd w:val="clear" w:color="auto" w:fill="FFFFFF"/>
        </w:rPr>
        <w:t xml:space="preserve">. </w:t>
      </w:r>
      <w:r w:rsidR="00295B20" w:rsidRPr="00E368C3">
        <w:rPr>
          <w:rFonts w:ascii="Times New Roman" w:hAnsi="Times New Roman" w:cs="Times New Roman"/>
          <w:sz w:val="24"/>
          <w:szCs w:val="24"/>
          <w:shd w:val="clear" w:color="auto" w:fill="FFFFFF"/>
        </w:rPr>
        <w:t>F</w:t>
      </w:r>
      <w:r w:rsidR="00263E37" w:rsidRPr="00E368C3">
        <w:rPr>
          <w:rFonts w:ascii="Times New Roman" w:hAnsi="Times New Roman" w:cs="Times New Roman"/>
          <w:sz w:val="24"/>
          <w:szCs w:val="24"/>
          <w:shd w:val="clear" w:color="auto" w:fill="FFFFFF"/>
        </w:rPr>
        <w:t xml:space="preserve">requently </w:t>
      </w:r>
      <w:r w:rsidR="00295B20" w:rsidRPr="00E368C3">
        <w:rPr>
          <w:rFonts w:ascii="Times New Roman" w:hAnsi="Times New Roman" w:cs="Times New Roman"/>
          <w:sz w:val="24"/>
          <w:szCs w:val="24"/>
          <w:shd w:val="clear" w:color="auto" w:fill="FFFFFF"/>
        </w:rPr>
        <w:t xml:space="preserve">this </w:t>
      </w:r>
      <w:r w:rsidR="00263E37" w:rsidRPr="00E368C3">
        <w:rPr>
          <w:rFonts w:ascii="Times New Roman" w:hAnsi="Times New Roman" w:cs="Times New Roman"/>
          <w:sz w:val="24"/>
          <w:szCs w:val="24"/>
          <w:shd w:val="clear" w:color="auto" w:fill="FFFFFF"/>
        </w:rPr>
        <w:t>ha</w:t>
      </w:r>
      <w:r w:rsidR="00295B20" w:rsidRPr="00E368C3">
        <w:rPr>
          <w:rFonts w:ascii="Times New Roman" w:hAnsi="Times New Roman" w:cs="Times New Roman"/>
          <w:sz w:val="24"/>
          <w:szCs w:val="24"/>
          <w:shd w:val="clear" w:color="auto" w:fill="FFFFFF"/>
        </w:rPr>
        <w:t>s t</w:t>
      </w:r>
      <w:r w:rsidR="00263E37" w:rsidRPr="00E368C3">
        <w:rPr>
          <w:rFonts w:ascii="Times New Roman" w:hAnsi="Times New Roman" w:cs="Times New Roman"/>
          <w:sz w:val="24"/>
          <w:szCs w:val="24"/>
          <w:shd w:val="clear" w:color="auto" w:fill="FFFFFF"/>
        </w:rPr>
        <w:t xml:space="preserve">o </w:t>
      </w:r>
      <w:r w:rsidR="00295B20" w:rsidRPr="00E368C3">
        <w:rPr>
          <w:rFonts w:ascii="Times New Roman" w:hAnsi="Times New Roman" w:cs="Times New Roman"/>
          <w:sz w:val="24"/>
          <w:szCs w:val="24"/>
          <w:shd w:val="clear" w:color="auto" w:fill="FFFFFF"/>
        </w:rPr>
        <w:t xml:space="preserve">be </w:t>
      </w:r>
      <w:r w:rsidR="00263E37" w:rsidRPr="00E368C3">
        <w:rPr>
          <w:rFonts w:ascii="Times New Roman" w:hAnsi="Times New Roman" w:cs="Times New Roman"/>
          <w:sz w:val="24"/>
          <w:szCs w:val="24"/>
          <w:shd w:val="clear" w:color="auto" w:fill="FFFFFF"/>
        </w:rPr>
        <w:t>do</w:t>
      </w:r>
      <w:r w:rsidR="00295B20" w:rsidRPr="00E368C3">
        <w:rPr>
          <w:rFonts w:ascii="Times New Roman" w:hAnsi="Times New Roman" w:cs="Times New Roman"/>
          <w:sz w:val="24"/>
          <w:szCs w:val="24"/>
          <w:shd w:val="clear" w:color="auto" w:fill="FFFFFF"/>
        </w:rPr>
        <w:t xml:space="preserve">ne </w:t>
      </w:r>
      <w:r w:rsidR="00263E37" w:rsidRPr="00E368C3">
        <w:rPr>
          <w:rFonts w:ascii="Times New Roman" w:hAnsi="Times New Roman" w:cs="Times New Roman"/>
          <w:sz w:val="24"/>
          <w:szCs w:val="24"/>
          <w:shd w:val="clear" w:color="auto" w:fill="FFFFFF"/>
        </w:rPr>
        <w:t>on an ad hoc basis at the individual zoning or land use</w:t>
      </w:r>
      <w:r w:rsidR="0048666F" w:rsidRPr="00E368C3">
        <w:rPr>
          <w:rFonts w:ascii="Times New Roman" w:hAnsi="Times New Roman" w:cs="Times New Roman"/>
          <w:sz w:val="24"/>
          <w:szCs w:val="24"/>
          <w:shd w:val="clear" w:color="auto" w:fill="FFFFFF"/>
        </w:rPr>
        <w:t xml:space="preserve"> heari</w:t>
      </w:r>
      <w:r w:rsidR="00295B20" w:rsidRPr="00E368C3">
        <w:rPr>
          <w:rFonts w:ascii="Times New Roman" w:hAnsi="Times New Roman" w:cs="Times New Roman"/>
          <w:sz w:val="24"/>
          <w:szCs w:val="24"/>
          <w:shd w:val="clear" w:color="auto" w:fill="FFFFFF"/>
        </w:rPr>
        <w:t xml:space="preserve">ng. We </w:t>
      </w:r>
      <w:r w:rsidR="00263E37" w:rsidRPr="00E368C3">
        <w:rPr>
          <w:rFonts w:ascii="Times New Roman" w:hAnsi="Times New Roman" w:cs="Times New Roman"/>
          <w:sz w:val="24"/>
          <w:szCs w:val="24"/>
          <w:shd w:val="clear" w:color="auto" w:fill="FFFFFF"/>
        </w:rPr>
        <w:t>need to take a</w:t>
      </w:r>
      <w:r w:rsidR="00AF6875" w:rsidRPr="00E368C3">
        <w:rPr>
          <w:rFonts w:ascii="Times New Roman" w:hAnsi="Times New Roman" w:cs="Times New Roman"/>
          <w:sz w:val="24"/>
          <w:szCs w:val="24"/>
          <w:shd w:val="clear" w:color="auto" w:fill="FFFFFF"/>
        </w:rPr>
        <w:t xml:space="preserve"> </w:t>
      </w:r>
      <w:r w:rsidR="00263E37" w:rsidRPr="00E368C3">
        <w:rPr>
          <w:rFonts w:ascii="Times New Roman" w:hAnsi="Times New Roman" w:cs="Times New Roman"/>
          <w:sz w:val="24"/>
          <w:szCs w:val="24"/>
          <w:shd w:val="clear" w:color="auto" w:fill="FFFFFF"/>
        </w:rPr>
        <w:t>wide rang</w:t>
      </w:r>
      <w:r w:rsidR="00E811AD" w:rsidRPr="00E368C3">
        <w:rPr>
          <w:rFonts w:ascii="Times New Roman" w:hAnsi="Times New Roman" w:cs="Times New Roman"/>
          <w:sz w:val="24"/>
          <w:szCs w:val="24"/>
          <w:shd w:val="clear" w:color="auto" w:fill="FFFFFF"/>
        </w:rPr>
        <w:t>e</w:t>
      </w:r>
      <w:r w:rsidR="00263E37" w:rsidRPr="00E368C3">
        <w:rPr>
          <w:rFonts w:ascii="Times New Roman" w:hAnsi="Times New Roman" w:cs="Times New Roman"/>
          <w:sz w:val="24"/>
          <w:szCs w:val="24"/>
          <w:shd w:val="clear" w:color="auto" w:fill="FFFFFF"/>
        </w:rPr>
        <w:t xml:space="preserve"> perspective as to what does it mean </w:t>
      </w:r>
      <w:r w:rsidR="00295B20" w:rsidRPr="00E368C3">
        <w:rPr>
          <w:rFonts w:ascii="Times New Roman" w:hAnsi="Times New Roman" w:cs="Times New Roman"/>
          <w:sz w:val="24"/>
          <w:szCs w:val="24"/>
          <w:shd w:val="clear" w:color="auto" w:fill="FFFFFF"/>
        </w:rPr>
        <w:t xml:space="preserve">and how does it work and </w:t>
      </w:r>
      <w:r w:rsidR="0048666F" w:rsidRPr="00E368C3">
        <w:rPr>
          <w:rFonts w:ascii="Times New Roman" w:hAnsi="Times New Roman" w:cs="Times New Roman"/>
          <w:sz w:val="24"/>
          <w:szCs w:val="24"/>
          <w:shd w:val="clear" w:color="auto" w:fill="FFFFFF"/>
        </w:rPr>
        <w:t>what</w:t>
      </w:r>
      <w:r w:rsidR="007D3226" w:rsidRPr="00E368C3">
        <w:rPr>
          <w:rFonts w:ascii="Times New Roman" w:hAnsi="Times New Roman" w:cs="Times New Roman"/>
          <w:sz w:val="24"/>
          <w:szCs w:val="24"/>
          <w:shd w:val="clear" w:color="auto" w:fill="FFFFFF"/>
        </w:rPr>
        <w:t xml:space="preserve"> i</w:t>
      </w:r>
      <w:r w:rsidR="00E811AD" w:rsidRPr="00E368C3">
        <w:rPr>
          <w:rFonts w:ascii="Times New Roman" w:hAnsi="Times New Roman" w:cs="Times New Roman"/>
          <w:sz w:val="24"/>
          <w:szCs w:val="24"/>
          <w:shd w:val="clear" w:color="auto" w:fill="FFFFFF"/>
        </w:rPr>
        <w:t>t i</w:t>
      </w:r>
      <w:r w:rsidR="007D3226" w:rsidRPr="00E368C3">
        <w:rPr>
          <w:rFonts w:ascii="Times New Roman" w:hAnsi="Times New Roman" w:cs="Times New Roman"/>
          <w:sz w:val="24"/>
          <w:szCs w:val="24"/>
          <w:shd w:val="clear" w:color="auto" w:fill="FFFFFF"/>
        </w:rPr>
        <w:t>s</w:t>
      </w:r>
      <w:r w:rsidR="00E811AD" w:rsidRPr="00E368C3">
        <w:rPr>
          <w:rFonts w:ascii="Times New Roman" w:hAnsi="Times New Roman" w:cs="Times New Roman"/>
          <w:sz w:val="24"/>
          <w:szCs w:val="24"/>
          <w:shd w:val="clear" w:color="auto" w:fill="FFFFFF"/>
        </w:rPr>
        <w:t xml:space="preserve">. </w:t>
      </w:r>
      <w:r w:rsidR="00BA7BD6" w:rsidRPr="00E368C3">
        <w:rPr>
          <w:rFonts w:ascii="Times New Roman" w:hAnsi="Times New Roman" w:cs="Times New Roman"/>
          <w:sz w:val="24"/>
          <w:szCs w:val="24"/>
          <w:shd w:val="clear" w:color="auto" w:fill="FFFFFF"/>
        </w:rPr>
        <w:t>One of the reasons cities get valued for their urban form is their skyline</w:t>
      </w:r>
      <w:r w:rsidR="00453A54" w:rsidRPr="00E368C3">
        <w:rPr>
          <w:rFonts w:ascii="Times New Roman" w:hAnsi="Times New Roman" w:cs="Times New Roman"/>
          <w:sz w:val="24"/>
          <w:szCs w:val="24"/>
          <w:shd w:val="clear" w:color="auto" w:fill="FFFFFF"/>
        </w:rPr>
        <w:t xml:space="preserve">, and </w:t>
      </w:r>
      <w:r w:rsidR="00BA7BD6" w:rsidRPr="00E368C3">
        <w:rPr>
          <w:rFonts w:ascii="Times New Roman" w:hAnsi="Times New Roman" w:cs="Times New Roman"/>
          <w:sz w:val="24"/>
          <w:szCs w:val="24"/>
          <w:shd w:val="clear" w:color="auto" w:fill="FFFFFF"/>
        </w:rPr>
        <w:t>everyone accepts that that</w:t>
      </w:r>
      <w:r w:rsidR="00453A54" w:rsidRPr="00E368C3">
        <w:rPr>
          <w:rFonts w:ascii="Times New Roman" w:hAnsi="Times New Roman" w:cs="Times New Roman"/>
          <w:sz w:val="24"/>
          <w:szCs w:val="24"/>
          <w:shd w:val="clear" w:color="auto" w:fill="FFFFFF"/>
        </w:rPr>
        <w:t xml:space="preserve"> will be </w:t>
      </w:r>
      <w:r w:rsidR="00BA7BD6" w:rsidRPr="00E368C3">
        <w:rPr>
          <w:rFonts w:ascii="Times New Roman" w:hAnsi="Times New Roman" w:cs="Times New Roman"/>
          <w:sz w:val="24"/>
          <w:szCs w:val="24"/>
          <w:shd w:val="clear" w:color="auto" w:fill="FFFFFF"/>
        </w:rPr>
        <w:t xml:space="preserve">a visual intrusion. </w:t>
      </w:r>
      <w:r w:rsidR="003048F5" w:rsidRPr="00E368C3">
        <w:rPr>
          <w:rFonts w:ascii="Times New Roman" w:hAnsi="Times New Roman" w:cs="Times New Roman"/>
          <w:sz w:val="24"/>
          <w:szCs w:val="24"/>
          <w:shd w:val="clear" w:color="auto" w:fill="FFFFFF"/>
        </w:rPr>
        <w:t xml:space="preserve">But </w:t>
      </w:r>
      <w:r w:rsidR="00BA7BD6" w:rsidRPr="00E368C3">
        <w:rPr>
          <w:rFonts w:ascii="Times New Roman" w:hAnsi="Times New Roman" w:cs="Times New Roman"/>
          <w:sz w:val="24"/>
          <w:szCs w:val="24"/>
          <w:shd w:val="clear" w:color="auto" w:fill="FFFFFF"/>
        </w:rPr>
        <w:t xml:space="preserve">PBC </w:t>
      </w:r>
      <w:r w:rsidR="003048F5" w:rsidRPr="00E368C3">
        <w:rPr>
          <w:rFonts w:ascii="Times New Roman" w:hAnsi="Times New Roman" w:cs="Times New Roman"/>
          <w:sz w:val="24"/>
          <w:szCs w:val="24"/>
          <w:shd w:val="clear" w:color="auto" w:fill="FFFFFF"/>
        </w:rPr>
        <w:t>has always considered</w:t>
      </w:r>
      <w:r w:rsidRPr="00E368C3">
        <w:rPr>
          <w:rFonts w:ascii="Times New Roman" w:hAnsi="Times New Roman" w:cs="Times New Roman"/>
          <w:sz w:val="24"/>
          <w:szCs w:val="24"/>
          <w:shd w:val="clear" w:color="auto" w:fill="FFFFFF"/>
        </w:rPr>
        <w:t xml:space="preserve"> itself to be</w:t>
      </w:r>
      <w:r w:rsidR="003048F5"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suburban</w:t>
      </w:r>
      <w:r w:rsidR="00050754" w:rsidRPr="00E368C3">
        <w:rPr>
          <w:rFonts w:ascii="Times New Roman" w:hAnsi="Times New Roman" w:cs="Times New Roman"/>
          <w:sz w:val="24"/>
          <w:szCs w:val="24"/>
          <w:shd w:val="clear" w:color="auto" w:fill="FFFFFF"/>
        </w:rPr>
        <w:t xml:space="preserve">, and </w:t>
      </w:r>
      <w:r w:rsidRPr="00E368C3">
        <w:rPr>
          <w:rFonts w:ascii="Times New Roman" w:hAnsi="Times New Roman" w:cs="Times New Roman"/>
          <w:sz w:val="24"/>
          <w:szCs w:val="24"/>
          <w:shd w:val="clear" w:color="auto" w:fill="FFFFFF"/>
        </w:rPr>
        <w:t xml:space="preserve">if you apply a suburban notion, we'll never get a skyline. </w:t>
      </w:r>
      <w:r w:rsidR="00654694" w:rsidRPr="00E368C3">
        <w:rPr>
          <w:rFonts w:ascii="Times New Roman" w:hAnsi="Times New Roman" w:cs="Times New Roman"/>
          <w:sz w:val="24"/>
          <w:szCs w:val="24"/>
          <w:shd w:val="clear" w:color="auto" w:fill="FFFFFF"/>
        </w:rPr>
        <w:t xml:space="preserve">The city needs to begin to </w:t>
      </w:r>
      <w:r w:rsidR="0048666F" w:rsidRPr="00E368C3">
        <w:rPr>
          <w:rFonts w:ascii="Times New Roman" w:hAnsi="Times New Roman" w:cs="Times New Roman"/>
          <w:sz w:val="24"/>
          <w:szCs w:val="24"/>
          <w:shd w:val="clear" w:color="auto" w:fill="FFFFFF"/>
        </w:rPr>
        <w:t>designate upfront</w:t>
      </w:r>
      <w:r w:rsidR="00C619B2" w:rsidRPr="00E368C3">
        <w:rPr>
          <w:rFonts w:ascii="Times New Roman" w:hAnsi="Times New Roman" w:cs="Times New Roman"/>
          <w:sz w:val="24"/>
          <w:szCs w:val="24"/>
          <w:shd w:val="clear" w:color="auto" w:fill="FFFFFF"/>
        </w:rPr>
        <w:t xml:space="preserve"> and de</w:t>
      </w:r>
      <w:r w:rsidR="00654694" w:rsidRPr="00E368C3">
        <w:rPr>
          <w:rFonts w:ascii="Times New Roman" w:hAnsi="Times New Roman" w:cs="Times New Roman"/>
          <w:sz w:val="24"/>
          <w:szCs w:val="24"/>
          <w:shd w:val="clear" w:color="auto" w:fill="FFFFFF"/>
        </w:rPr>
        <w:t>fin</w:t>
      </w:r>
      <w:r w:rsidR="00C619B2" w:rsidRPr="00E368C3">
        <w:rPr>
          <w:rFonts w:ascii="Times New Roman" w:hAnsi="Times New Roman" w:cs="Times New Roman"/>
          <w:sz w:val="24"/>
          <w:szCs w:val="24"/>
          <w:shd w:val="clear" w:color="auto" w:fill="FFFFFF"/>
        </w:rPr>
        <w:t>e</w:t>
      </w:r>
      <w:r w:rsidR="00654694"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 xml:space="preserve">areas </w:t>
      </w:r>
      <w:r w:rsidR="00654694" w:rsidRPr="00E368C3">
        <w:rPr>
          <w:rFonts w:ascii="Times New Roman" w:hAnsi="Times New Roman" w:cs="Times New Roman"/>
          <w:sz w:val="24"/>
          <w:szCs w:val="24"/>
          <w:shd w:val="clear" w:color="auto" w:fill="FFFFFF"/>
        </w:rPr>
        <w:t xml:space="preserve">that are </w:t>
      </w:r>
      <w:r w:rsidR="00983B1D" w:rsidRPr="00E368C3">
        <w:rPr>
          <w:rFonts w:ascii="Times New Roman" w:hAnsi="Times New Roman" w:cs="Times New Roman"/>
          <w:sz w:val="24"/>
          <w:szCs w:val="24"/>
          <w:shd w:val="clear" w:color="auto" w:fill="FFFFFF"/>
        </w:rPr>
        <w:t xml:space="preserve">urban/suburban, </w:t>
      </w:r>
      <w:r w:rsidR="0048666F" w:rsidRPr="00E368C3">
        <w:rPr>
          <w:rFonts w:ascii="Times New Roman" w:hAnsi="Times New Roman" w:cs="Times New Roman"/>
          <w:sz w:val="24"/>
          <w:szCs w:val="24"/>
          <w:shd w:val="clear" w:color="auto" w:fill="FFFFFF"/>
        </w:rPr>
        <w:t>appropriate</w:t>
      </w:r>
      <w:r w:rsidR="00983B1D" w:rsidRPr="00E368C3">
        <w:rPr>
          <w:rFonts w:ascii="Times New Roman" w:hAnsi="Times New Roman" w:cs="Times New Roman"/>
          <w:sz w:val="24"/>
          <w:szCs w:val="24"/>
          <w:shd w:val="clear" w:color="auto" w:fill="FFFFFF"/>
        </w:rPr>
        <w:t>/</w:t>
      </w:r>
      <w:r w:rsidR="00654694" w:rsidRPr="00E368C3">
        <w:rPr>
          <w:rFonts w:ascii="Times New Roman" w:hAnsi="Times New Roman" w:cs="Times New Roman"/>
          <w:sz w:val="24"/>
          <w:szCs w:val="24"/>
          <w:shd w:val="clear" w:color="auto" w:fill="FFFFFF"/>
        </w:rPr>
        <w:t>in</w:t>
      </w:r>
      <w:r w:rsidR="0048666F" w:rsidRPr="00E368C3">
        <w:rPr>
          <w:rFonts w:ascii="Times New Roman" w:hAnsi="Times New Roman" w:cs="Times New Roman"/>
          <w:sz w:val="24"/>
          <w:szCs w:val="24"/>
          <w:shd w:val="clear" w:color="auto" w:fill="FFFFFF"/>
        </w:rPr>
        <w:t>appropriate</w:t>
      </w:r>
      <w:r w:rsidR="00C619B2" w:rsidRPr="00E368C3">
        <w:rPr>
          <w:rFonts w:ascii="Times New Roman" w:hAnsi="Times New Roman" w:cs="Times New Roman"/>
          <w:sz w:val="24"/>
          <w:szCs w:val="24"/>
          <w:shd w:val="clear" w:color="auto" w:fill="FFFFFF"/>
        </w:rPr>
        <w:t xml:space="preserve"> to </w:t>
      </w:r>
      <w:r w:rsidR="0048666F" w:rsidRPr="00E368C3">
        <w:rPr>
          <w:rFonts w:ascii="Times New Roman" w:hAnsi="Times New Roman" w:cs="Times New Roman"/>
          <w:sz w:val="24"/>
          <w:szCs w:val="24"/>
          <w:shd w:val="clear" w:color="auto" w:fill="FFFFFF"/>
        </w:rPr>
        <w:t>collectively achieve</w:t>
      </w:r>
      <w:r w:rsidR="00983B1D"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that</w:t>
      </w:r>
      <w:r w:rsidR="00983B1D"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 xml:space="preserve">compatibility. </w:t>
      </w:r>
    </w:p>
    <w:p w14:paraId="0B2DB8A5" w14:textId="274CDFE4" w:rsidR="0091025C" w:rsidRPr="00E368C3" w:rsidRDefault="0091025C" w:rsidP="0091025C">
      <w:pPr>
        <w:spacing w:after="0" w:line="240" w:lineRule="auto"/>
        <w:rPr>
          <w:rFonts w:ascii="Times New Roman" w:hAnsi="Times New Roman" w:cs="Times New Roman"/>
          <w:sz w:val="24"/>
          <w:szCs w:val="24"/>
          <w:shd w:val="clear" w:color="auto" w:fill="FFFFFF"/>
        </w:rPr>
      </w:pPr>
    </w:p>
    <w:p w14:paraId="5DAC9698" w14:textId="56144DCD" w:rsidR="0091025C" w:rsidRPr="00E368C3" w:rsidRDefault="00CE192E" w:rsidP="00CE192E">
      <w:pPr>
        <w:spacing w:after="0" w:line="240" w:lineRule="auto"/>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Moderator Observation (</w:t>
      </w:r>
      <w:r w:rsidR="0091025C" w:rsidRPr="00E368C3">
        <w:rPr>
          <w:rFonts w:ascii="Times New Roman" w:hAnsi="Times New Roman" w:cs="Times New Roman"/>
          <w:sz w:val="24"/>
          <w:szCs w:val="24"/>
          <w:shd w:val="clear" w:color="auto" w:fill="FFFFFF"/>
        </w:rPr>
        <w:t>Michael Weiner</w:t>
      </w:r>
      <w:r w:rsidRPr="00E368C3">
        <w:rPr>
          <w:rFonts w:ascii="Times New Roman" w:hAnsi="Times New Roman" w:cs="Times New Roman"/>
          <w:sz w:val="24"/>
          <w:szCs w:val="24"/>
          <w:shd w:val="clear" w:color="auto" w:fill="FFFFFF"/>
        </w:rPr>
        <w:t>):</w:t>
      </w:r>
      <w:r w:rsidR="0091025C" w:rsidRPr="00E368C3">
        <w:rPr>
          <w:rFonts w:ascii="Times New Roman" w:hAnsi="Times New Roman" w:cs="Times New Roman"/>
          <w:sz w:val="24"/>
          <w:szCs w:val="24"/>
          <w:shd w:val="clear" w:color="auto" w:fill="FFFFFF"/>
        </w:rPr>
        <w:t xml:space="preserve">  Two of the most expensive neighborhoods in West Palm Beach are El Cid, which started more than 20 years ago and Flamingo Park, which has cemeteries, railroad tracks and I-95 to the West, and yet its location is hot. Compatibility with single family homes would lead you to believe that none of this could happen. But it did, and in fact it's outpaced almost any of the more suburban neighborhoods. </w:t>
      </w:r>
    </w:p>
    <w:p w14:paraId="5C8A8BA8" w14:textId="63F99041" w:rsidR="007168E5" w:rsidRPr="00E368C3" w:rsidRDefault="007168E5" w:rsidP="007168E5">
      <w:pPr>
        <w:pStyle w:val="ListParagraph"/>
        <w:spacing w:after="0" w:line="240" w:lineRule="auto"/>
        <w:ind w:left="360"/>
        <w:rPr>
          <w:rFonts w:ascii="Times New Roman" w:hAnsi="Times New Roman" w:cs="Times New Roman"/>
          <w:sz w:val="24"/>
          <w:szCs w:val="24"/>
          <w:shd w:val="clear" w:color="auto" w:fill="FFFFFF"/>
        </w:rPr>
      </w:pPr>
    </w:p>
    <w:p w14:paraId="44DD50C6" w14:textId="77777777" w:rsidR="007168E5" w:rsidRPr="00E368C3" w:rsidRDefault="007168E5" w:rsidP="007168E5">
      <w:pPr>
        <w:spacing w:after="0" w:line="240" w:lineRule="auto"/>
        <w:rPr>
          <w:rFonts w:ascii="Times New Roman" w:hAnsi="Times New Roman" w:cs="Times New Roman"/>
          <w:sz w:val="24"/>
          <w:szCs w:val="24"/>
          <w:u w:val="single"/>
          <w:shd w:val="clear" w:color="auto" w:fill="FFFFFF"/>
        </w:rPr>
      </w:pPr>
      <w:r w:rsidRPr="00E368C3">
        <w:rPr>
          <w:rFonts w:ascii="Times New Roman" w:hAnsi="Times New Roman" w:cs="Times New Roman"/>
          <w:sz w:val="24"/>
          <w:szCs w:val="24"/>
          <w:u w:val="single"/>
          <w:shd w:val="clear" w:color="auto" w:fill="FFFFFF"/>
        </w:rPr>
        <w:t>Ana Maria Aponte, AICP, LEED AP, City Urban Designer, City of West Palm Beach</w:t>
      </w:r>
    </w:p>
    <w:p w14:paraId="4592F34D" w14:textId="20CF605B" w:rsidR="007168E5" w:rsidRPr="00E368C3" w:rsidRDefault="007168E5" w:rsidP="007168E5">
      <w:pPr>
        <w:spacing w:after="0" w:line="240" w:lineRule="auto"/>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Topic: The density incentive program recently incorporated in the City of West Palm Beach</w:t>
      </w:r>
    </w:p>
    <w:p w14:paraId="26920329" w14:textId="5820EEC0" w:rsidR="00FD798F" w:rsidRPr="00E368C3" w:rsidRDefault="00B47814" w:rsidP="00FD798F">
      <w:pPr>
        <w:pStyle w:val="ListParagraph"/>
        <w:numPr>
          <w:ilvl w:val="0"/>
          <w:numId w:val="7"/>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W</w:t>
      </w:r>
      <w:r w:rsidR="0048666F" w:rsidRPr="00E368C3">
        <w:rPr>
          <w:rFonts w:ascii="Times New Roman" w:hAnsi="Times New Roman" w:cs="Times New Roman"/>
          <w:sz w:val="24"/>
          <w:szCs w:val="24"/>
          <w:shd w:val="clear" w:color="auto" w:fill="FFFFFF"/>
        </w:rPr>
        <w:t>est Palm Beach</w:t>
      </w:r>
      <w:r w:rsidR="005F5131" w:rsidRPr="00E368C3">
        <w:rPr>
          <w:rFonts w:ascii="Times New Roman" w:hAnsi="Times New Roman" w:cs="Times New Roman"/>
          <w:sz w:val="24"/>
          <w:szCs w:val="24"/>
          <w:shd w:val="clear" w:color="auto" w:fill="FFFFFF"/>
        </w:rPr>
        <w:t xml:space="preserve"> (WPB)</w:t>
      </w:r>
      <w:r w:rsidR="00A878D1"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part of Palm Beach County</w:t>
      </w:r>
      <w:r w:rsidRPr="00E368C3">
        <w:rPr>
          <w:rFonts w:ascii="Times New Roman" w:hAnsi="Times New Roman" w:cs="Times New Roman"/>
          <w:sz w:val="24"/>
          <w:szCs w:val="24"/>
          <w:shd w:val="clear" w:color="auto" w:fill="FFFFFF"/>
        </w:rPr>
        <w:t>, compris</w:t>
      </w:r>
      <w:r w:rsidR="00A878D1" w:rsidRPr="00E368C3">
        <w:rPr>
          <w:rFonts w:ascii="Times New Roman" w:hAnsi="Times New Roman" w:cs="Times New Roman"/>
          <w:sz w:val="24"/>
          <w:szCs w:val="24"/>
          <w:shd w:val="clear" w:color="auto" w:fill="FFFFFF"/>
        </w:rPr>
        <w:t>es</w:t>
      </w:r>
      <w:r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57</w:t>
      </w:r>
      <w:r w:rsidRPr="00E368C3">
        <w:rPr>
          <w:rFonts w:ascii="Times New Roman" w:hAnsi="Times New Roman" w:cs="Times New Roman"/>
          <w:sz w:val="24"/>
          <w:szCs w:val="24"/>
          <w:shd w:val="clear" w:color="auto" w:fill="FFFFFF"/>
        </w:rPr>
        <w:t>.18 s</w:t>
      </w:r>
      <w:r w:rsidR="0048666F" w:rsidRPr="00E368C3">
        <w:rPr>
          <w:rFonts w:ascii="Times New Roman" w:hAnsi="Times New Roman" w:cs="Times New Roman"/>
          <w:sz w:val="24"/>
          <w:szCs w:val="24"/>
          <w:shd w:val="clear" w:color="auto" w:fill="FFFFFF"/>
        </w:rPr>
        <w:t>quare miles</w:t>
      </w:r>
      <w:r w:rsidR="00FD798F" w:rsidRPr="00E368C3">
        <w:rPr>
          <w:rFonts w:ascii="Times New Roman" w:hAnsi="Times New Roman" w:cs="Times New Roman"/>
          <w:sz w:val="24"/>
          <w:szCs w:val="24"/>
          <w:shd w:val="clear" w:color="auto" w:fill="FFFFFF"/>
        </w:rPr>
        <w:t xml:space="preserve">, includes </w:t>
      </w:r>
      <w:r w:rsidR="0048666F" w:rsidRPr="00E368C3">
        <w:rPr>
          <w:rFonts w:ascii="Times New Roman" w:hAnsi="Times New Roman" w:cs="Times New Roman"/>
          <w:sz w:val="24"/>
          <w:szCs w:val="24"/>
          <w:shd w:val="clear" w:color="auto" w:fill="FFFFFF"/>
        </w:rPr>
        <w:t xml:space="preserve">the water catchment area, so it's not as dense. </w:t>
      </w:r>
      <w:r w:rsidR="00571830" w:rsidRPr="00E368C3">
        <w:rPr>
          <w:rFonts w:ascii="Times New Roman" w:hAnsi="Times New Roman" w:cs="Times New Roman"/>
          <w:sz w:val="24"/>
          <w:szCs w:val="24"/>
          <w:shd w:val="clear" w:color="auto" w:fill="FFFFFF"/>
        </w:rPr>
        <w:t>Current popu</w:t>
      </w:r>
      <w:r w:rsidR="0048666F" w:rsidRPr="00E368C3">
        <w:rPr>
          <w:rFonts w:ascii="Times New Roman" w:hAnsi="Times New Roman" w:cs="Times New Roman"/>
          <w:sz w:val="24"/>
          <w:szCs w:val="24"/>
          <w:shd w:val="clear" w:color="auto" w:fill="FFFFFF"/>
        </w:rPr>
        <w:t>lation</w:t>
      </w:r>
      <w:r w:rsidR="00571830" w:rsidRPr="00E368C3">
        <w:rPr>
          <w:rFonts w:ascii="Times New Roman" w:hAnsi="Times New Roman" w:cs="Times New Roman"/>
          <w:sz w:val="24"/>
          <w:szCs w:val="24"/>
          <w:shd w:val="clear" w:color="auto" w:fill="FFFFFF"/>
        </w:rPr>
        <w:t xml:space="preserve"> is 1</w:t>
      </w:r>
      <w:r w:rsidR="0048666F" w:rsidRPr="00E368C3">
        <w:rPr>
          <w:rFonts w:ascii="Times New Roman" w:hAnsi="Times New Roman" w:cs="Times New Roman"/>
          <w:sz w:val="24"/>
          <w:szCs w:val="24"/>
          <w:shd w:val="clear" w:color="auto" w:fill="FFFFFF"/>
        </w:rPr>
        <w:t xml:space="preserve">17,415 based on the 2020 census. </w:t>
      </w:r>
      <w:r w:rsidR="00A54627" w:rsidRPr="00E368C3">
        <w:rPr>
          <w:rFonts w:ascii="Times New Roman" w:hAnsi="Times New Roman" w:cs="Times New Roman"/>
          <w:sz w:val="24"/>
          <w:szCs w:val="24"/>
          <w:shd w:val="clear" w:color="auto" w:fill="FFFFFF"/>
        </w:rPr>
        <w:t xml:space="preserve">Downtown West Palm Beach </w:t>
      </w:r>
      <w:r w:rsidR="00FD798F" w:rsidRPr="00E368C3">
        <w:rPr>
          <w:rFonts w:ascii="Times New Roman" w:hAnsi="Times New Roman" w:cs="Times New Roman"/>
          <w:sz w:val="24"/>
          <w:szCs w:val="24"/>
          <w:shd w:val="clear" w:color="auto" w:fill="FFFFFF"/>
        </w:rPr>
        <w:t xml:space="preserve">(785 acres) </w:t>
      </w:r>
      <w:r w:rsidR="0048666F" w:rsidRPr="00E368C3">
        <w:rPr>
          <w:rFonts w:ascii="Times New Roman" w:hAnsi="Times New Roman" w:cs="Times New Roman"/>
          <w:sz w:val="24"/>
          <w:szCs w:val="24"/>
          <w:shd w:val="clear" w:color="auto" w:fill="FFFFFF"/>
        </w:rPr>
        <w:t xml:space="preserve">was </w:t>
      </w:r>
      <w:r w:rsidR="00882E54" w:rsidRPr="00E368C3">
        <w:rPr>
          <w:rFonts w:ascii="Times New Roman" w:hAnsi="Times New Roman" w:cs="Times New Roman"/>
          <w:sz w:val="24"/>
          <w:szCs w:val="24"/>
          <w:shd w:val="clear" w:color="auto" w:fill="FFFFFF"/>
        </w:rPr>
        <w:t>designated as a downtown master plan area w</w:t>
      </w:r>
      <w:r w:rsidR="00C65472" w:rsidRPr="00E368C3">
        <w:rPr>
          <w:rFonts w:ascii="Times New Roman" w:hAnsi="Times New Roman" w:cs="Times New Roman"/>
          <w:sz w:val="24"/>
          <w:szCs w:val="24"/>
          <w:shd w:val="clear" w:color="auto" w:fill="FFFFFF"/>
        </w:rPr>
        <w:t>here density should go w</w:t>
      </w:r>
      <w:r w:rsidR="00882E54" w:rsidRPr="00E368C3">
        <w:rPr>
          <w:rFonts w:ascii="Times New Roman" w:hAnsi="Times New Roman" w:cs="Times New Roman"/>
          <w:sz w:val="24"/>
          <w:szCs w:val="24"/>
          <w:shd w:val="clear" w:color="auto" w:fill="FFFFFF"/>
        </w:rPr>
        <w:t>ith a special urban code</w:t>
      </w:r>
      <w:r w:rsidR="00C65472" w:rsidRPr="00E368C3">
        <w:rPr>
          <w:rFonts w:ascii="Times New Roman" w:hAnsi="Times New Roman" w:cs="Times New Roman"/>
          <w:sz w:val="24"/>
          <w:szCs w:val="24"/>
          <w:shd w:val="clear" w:color="auto" w:fill="FFFFFF"/>
        </w:rPr>
        <w:t xml:space="preserve"> in </w:t>
      </w:r>
      <w:r w:rsidR="00882E54" w:rsidRPr="00E368C3">
        <w:rPr>
          <w:rFonts w:ascii="Times New Roman" w:hAnsi="Times New Roman" w:cs="Times New Roman"/>
          <w:sz w:val="24"/>
          <w:szCs w:val="24"/>
          <w:shd w:val="clear" w:color="auto" w:fill="FFFFFF"/>
        </w:rPr>
        <w:t>1994</w:t>
      </w:r>
      <w:r w:rsidR="00AF39A2"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 xml:space="preserve"> </w:t>
      </w:r>
    </w:p>
    <w:p w14:paraId="4ECCF7E1" w14:textId="18BDFA6D" w:rsidR="00350EA8" w:rsidRPr="00E368C3" w:rsidRDefault="0010374A" w:rsidP="00FD798F">
      <w:pPr>
        <w:pStyle w:val="ListParagraph"/>
        <w:numPr>
          <w:ilvl w:val="0"/>
          <w:numId w:val="7"/>
        </w:numPr>
        <w:spacing w:after="0" w:line="240" w:lineRule="auto"/>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Downtown </w:t>
      </w:r>
      <w:r w:rsidR="00EC30D8" w:rsidRPr="00E368C3">
        <w:rPr>
          <w:rFonts w:ascii="Times New Roman" w:hAnsi="Times New Roman" w:cs="Times New Roman"/>
          <w:sz w:val="24"/>
          <w:szCs w:val="24"/>
          <w:shd w:val="clear" w:color="auto" w:fill="FFFFFF"/>
        </w:rPr>
        <w:t xml:space="preserve">WPB is 2.1% of the city area; </w:t>
      </w:r>
      <w:r w:rsidR="00E430E1" w:rsidRPr="00E368C3">
        <w:rPr>
          <w:rFonts w:ascii="Times New Roman" w:hAnsi="Times New Roman" w:cs="Times New Roman"/>
          <w:sz w:val="24"/>
          <w:szCs w:val="24"/>
          <w:shd w:val="clear" w:color="auto" w:fill="FFFFFF"/>
        </w:rPr>
        <w:t>comprises 15% of the residential units</w:t>
      </w:r>
      <w:r w:rsidR="004D1F2C" w:rsidRPr="00E368C3">
        <w:rPr>
          <w:rFonts w:ascii="Times New Roman" w:hAnsi="Times New Roman" w:cs="Times New Roman"/>
          <w:sz w:val="24"/>
          <w:szCs w:val="24"/>
          <w:shd w:val="clear" w:color="auto" w:fill="FFFFFF"/>
        </w:rPr>
        <w:t xml:space="preserve"> of the entire city: </w:t>
      </w:r>
      <w:r w:rsidR="0048666F" w:rsidRPr="00E368C3">
        <w:rPr>
          <w:rFonts w:ascii="Times New Roman" w:hAnsi="Times New Roman" w:cs="Times New Roman"/>
          <w:sz w:val="24"/>
          <w:szCs w:val="24"/>
          <w:shd w:val="clear" w:color="auto" w:fill="FFFFFF"/>
        </w:rPr>
        <w:t>7</w:t>
      </w:r>
      <w:r w:rsidR="005D0BCB" w:rsidRPr="00E368C3">
        <w:rPr>
          <w:rFonts w:ascii="Times New Roman" w:hAnsi="Times New Roman" w:cs="Times New Roman"/>
          <w:sz w:val="24"/>
          <w:szCs w:val="24"/>
          <w:shd w:val="clear" w:color="auto" w:fill="FFFFFF"/>
        </w:rPr>
        <w:t>,</w:t>
      </w:r>
      <w:r w:rsidR="0048666F" w:rsidRPr="00E368C3">
        <w:rPr>
          <w:rFonts w:ascii="Times New Roman" w:hAnsi="Times New Roman" w:cs="Times New Roman"/>
          <w:sz w:val="24"/>
          <w:szCs w:val="24"/>
          <w:shd w:val="clear" w:color="auto" w:fill="FFFFFF"/>
        </w:rPr>
        <w:t>724 residential units</w:t>
      </w:r>
      <w:r w:rsidR="00DB3A85"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10,</w:t>
      </w:r>
      <w:r w:rsidR="000D2643" w:rsidRPr="00E368C3">
        <w:rPr>
          <w:rFonts w:ascii="Times New Roman" w:hAnsi="Times New Roman" w:cs="Times New Roman"/>
          <w:sz w:val="24"/>
          <w:szCs w:val="24"/>
          <w:shd w:val="clear" w:color="auto" w:fill="FFFFFF"/>
        </w:rPr>
        <w:t xml:space="preserve">148,505 SF </w:t>
      </w:r>
      <w:r w:rsidR="0048666F" w:rsidRPr="00E368C3">
        <w:rPr>
          <w:rFonts w:ascii="Times New Roman" w:hAnsi="Times New Roman" w:cs="Times New Roman"/>
          <w:sz w:val="24"/>
          <w:szCs w:val="24"/>
          <w:shd w:val="clear" w:color="auto" w:fill="FFFFFF"/>
        </w:rPr>
        <w:t xml:space="preserve">of </w:t>
      </w:r>
      <w:r w:rsidR="00F57A76" w:rsidRPr="00E368C3">
        <w:rPr>
          <w:rFonts w:ascii="Times New Roman" w:hAnsi="Times New Roman" w:cs="Times New Roman"/>
          <w:sz w:val="24"/>
          <w:szCs w:val="24"/>
          <w:shd w:val="clear" w:color="auto" w:fill="FFFFFF"/>
        </w:rPr>
        <w:t>nonresidential</w:t>
      </w:r>
      <w:r w:rsidR="0048666F" w:rsidRPr="00E368C3">
        <w:rPr>
          <w:rFonts w:ascii="Times New Roman" w:hAnsi="Times New Roman" w:cs="Times New Roman"/>
          <w:sz w:val="24"/>
          <w:szCs w:val="24"/>
          <w:shd w:val="clear" w:color="auto" w:fill="FFFFFF"/>
        </w:rPr>
        <w:t xml:space="preserve"> u</w:t>
      </w:r>
      <w:r w:rsidR="004832B4" w:rsidRPr="00E368C3">
        <w:rPr>
          <w:rFonts w:ascii="Times New Roman" w:hAnsi="Times New Roman" w:cs="Times New Roman"/>
          <w:sz w:val="24"/>
          <w:szCs w:val="24"/>
          <w:shd w:val="clear" w:color="auto" w:fill="FFFFFF"/>
        </w:rPr>
        <w:t xml:space="preserve">nits; </w:t>
      </w:r>
      <w:r w:rsidR="0048666F" w:rsidRPr="00E368C3">
        <w:rPr>
          <w:rFonts w:ascii="Times New Roman" w:hAnsi="Times New Roman" w:cs="Times New Roman"/>
          <w:sz w:val="24"/>
          <w:szCs w:val="24"/>
          <w:shd w:val="clear" w:color="auto" w:fill="FFFFFF"/>
        </w:rPr>
        <w:t>1</w:t>
      </w:r>
      <w:r w:rsidR="004832B4" w:rsidRPr="00E368C3">
        <w:rPr>
          <w:rFonts w:ascii="Times New Roman" w:hAnsi="Times New Roman" w:cs="Times New Roman"/>
          <w:sz w:val="24"/>
          <w:szCs w:val="24"/>
          <w:shd w:val="clear" w:color="auto" w:fill="FFFFFF"/>
        </w:rPr>
        <w:t>,</w:t>
      </w:r>
      <w:r w:rsidR="0048666F" w:rsidRPr="00E368C3">
        <w:rPr>
          <w:rFonts w:ascii="Times New Roman" w:hAnsi="Times New Roman" w:cs="Times New Roman"/>
          <w:sz w:val="24"/>
          <w:szCs w:val="24"/>
          <w:shd w:val="clear" w:color="auto" w:fill="FFFFFF"/>
        </w:rPr>
        <w:t>0</w:t>
      </w:r>
      <w:r w:rsidR="004832B4" w:rsidRPr="00E368C3">
        <w:rPr>
          <w:rFonts w:ascii="Times New Roman" w:hAnsi="Times New Roman" w:cs="Times New Roman"/>
          <w:sz w:val="24"/>
          <w:szCs w:val="24"/>
          <w:shd w:val="clear" w:color="auto" w:fill="FFFFFF"/>
        </w:rPr>
        <w:t>66</w:t>
      </w:r>
      <w:r w:rsidR="0048666F" w:rsidRPr="00E368C3">
        <w:rPr>
          <w:rFonts w:ascii="Times New Roman" w:hAnsi="Times New Roman" w:cs="Times New Roman"/>
          <w:sz w:val="24"/>
          <w:szCs w:val="24"/>
          <w:shd w:val="clear" w:color="auto" w:fill="FFFFFF"/>
        </w:rPr>
        <w:t xml:space="preserve"> rooms hotel </w:t>
      </w:r>
      <w:r w:rsidR="004832B4" w:rsidRPr="00E368C3">
        <w:rPr>
          <w:rFonts w:ascii="Times New Roman" w:hAnsi="Times New Roman" w:cs="Times New Roman"/>
          <w:sz w:val="24"/>
          <w:szCs w:val="24"/>
          <w:shd w:val="clear" w:color="auto" w:fill="FFFFFF"/>
        </w:rPr>
        <w:t>rooms</w:t>
      </w:r>
      <w:r w:rsidR="004D1F2C" w:rsidRPr="00E368C3">
        <w:rPr>
          <w:rFonts w:ascii="Times New Roman" w:hAnsi="Times New Roman" w:cs="Times New Roman"/>
          <w:sz w:val="24"/>
          <w:szCs w:val="24"/>
          <w:shd w:val="clear" w:color="auto" w:fill="FFFFFF"/>
        </w:rPr>
        <w:t>.</w:t>
      </w:r>
    </w:p>
    <w:p w14:paraId="7EEBD796" w14:textId="6DABD65E" w:rsidR="00751F31" w:rsidRPr="00E368C3" w:rsidRDefault="00276163" w:rsidP="00412F0F">
      <w:pPr>
        <w:pStyle w:val="ListParagraph"/>
        <w:numPr>
          <w:ilvl w:val="0"/>
          <w:numId w:val="7"/>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Downtown WPB i</w:t>
      </w:r>
      <w:r w:rsidR="004D1F2C" w:rsidRPr="00E368C3">
        <w:rPr>
          <w:rFonts w:ascii="Times New Roman" w:hAnsi="Times New Roman" w:cs="Times New Roman"/>
          <w:sz w:val="24"/>
          <w:szCs w:val="24"/>
          <w:shd w:val="clear" w:color="auto" w:fill="FFFFFF"/>
        </w:rPr>
        <w:t>den</w:t>
      </w:r>
      <w:r w:rsidR="0048666F" w:rsidRPr="00E368C3">
        <w:rPr>
          <w:rFonts w:ascii="Times New Roman" w:hAnsi="Times New Roman" w:cs="Times New Roman"/>
          <w:sz w:val="24"/>
          <w:szCs w:val="24"/>
          <w:shd w:val="clear" w:color="auto" w:fill="FFFFFF"/>
        </w:rPr>
        <w:t>tified as an area to accommodate high intensi</w:t>
      </w:r>
      <w:r w:rsidR="00003FF0" w:rsidRPr="00E368C3">
        <w:rPr>
          <w:rFonts w:ascii="Times New Roman" w:hAnsi="Times New Roman" w:cs="Times New Roman"/>
          <w:sz w:val="24"/>
          <w:szCs w:val="24"/>
          <w:shd w:val="clear" w:color="auto" w:fill="FFFFFF"/>
        </w:rPr>
        <w:t>ty</w:t>
      </w:r>
      <w:r w:rsidR="0048666F" w:rsidRPr="00E368C3">
        <w:rPr>
          <w:rFonts w:ascii="Times New Roman" w:hAnsi="Times New Roman" w:cs="Times New Roman"/>
          <w:sz w:val="24"/>
          <w:szCs w:val="24"/>
          <w:shd w:val="clear" w:color="auto" w:fill="FFFFFF"/>
        </w:rPr>
        <w:t xml:space="preserve"> development</w:t>
      </w:r>
      <w:r w:rsidR="00607FD1" w:rsidRPr="00E368C3">
        <w:rPr>
          <w:rFonts w:ascii="Times New Roman" w:hAnsi="Times New Roman" w:cs="Times New Roman"/>
          <w:sz w:val="24"/>
          <w:szCs w:val="24"/>
          <w:shd w:val="clear" w:color="auto" w:fill="FFFFFF"/>
        </w:rPr>
        <w:t>. A</w:t>
      </w:r>
      <w:r w:rsidR="00442731" w:rsidRPr="00E368C3">
        <w:rPr>
          <w:rFonts w:ascii="Times New Roman" w:hAnsi="Times New Roman" w:cs="Times New Roman"/>
          <w:sz w:val="24"/>
          <w:szCs w:val="24"/>
          <w:shd w:val="clear" w:color="auto" w:fill="FFFFFF"/>
        </w:rPr>
        <w:t>n</w:t>
      </w:r>
      <w:r w:rsidR="0048666F" w:rsidRPr="00E368C3">
        <w:rPr>
          <w:rFonts w:ascii="Times New Roman" w:hAnsi="Times New Roman" w:cs="Times New Roman"/>
          <w:sz w:val="24"/>
          <w:szCs w:val="24"/>
          <w:shd w:val="clear" w:color="auto" w:fill="FFFFFF"/>
        </w:rPr>
        <w:t xml:space="preserve"> active </w:t>
      </w:r>
      <w:r w:rsidR="00F57A76" w:rsidRPr="00E368C3">
        <w:rPr>
          <w:rFonts w:ascii="Times New Roman" w:hAnsi="Times New Roman" w:cs="Times New Roman"/>
          <w:sz w:val="24"/>
          <w:szCs w:val="24"/>
          <w:shd w:val="clear" w:color="auto" w:fill="FFFFFF"/>
        </w:rPr>
        <w:t>mixed-use</w:t>
      </w:r>
      <w:r w:rsidR="0048666F" w:rsidRPr="00E368C3">
        <w:rPr>
          <w:rFonts w:ascii="Times New Roman" w:hAnsi="Times New Roman" w:cs="Times New Roman"/>
          <w:sz w:val="24"/>
          <w:szCs w:val="24"/>
          <w:shd w:val="clear" w:color="auto" w:fill="FFFFFF"/>
        </w:rPr>
        <w:t xml:space="preserve"> district laid out as a</w:t>
      </w:r>
      <w:r w:rsidR="002329E2" w:rsidRPr="00E368C3">
        <w:rPr>
          <w:rFonts w:ascii="Times New Roman" w:hAnsi="Times New Roman" w:cs="Times New Roman"/>
          <w:sz w:val="24"/>
          <w:szCs w:val="24"/>
          <w:shd w:val="clear" w:color="auto" w:fill="FFFFFF"/>
        </w:rPr>
        <w:t>n urban</w:t>
      </w:r>
      <w:r w:rsidR="0048666F" w:rsidRPr="00E368C3">
        <w:rPr>
          <w:rFonts w:ascii="Times New Roman" w:hAnsi="Times New Roman" w:cs="Times New Roman"/>
          <w:sz w:val="24"/>
          <w:szCs w:val="24"/>
          <w:shd w:val="clear" w:color="auto" w:fill="FFFFFF"/>
        </w:rPr>
        <w:t xml:space="preserve"> grid pattern 500</w:t>
      </w:r>
      <w:r w:rsidR="00E940E5" w:rsidRPr="00E368C3">
        <w:rPr>
          <w:rFonts w:ascii="Times New Roman" w:hAnsi="Times New Roman" w:cs="Times New Roman"/>
          <w:sz w:val="24"/>
          <w:szCs w:val="24"/>
          <w:shd w:val="clear" w:color="auto" w:fill="FFFFFF"/>
        </w:rPr>
        <w:t>’x</w:t>
      </w:r>
      <w:r w:rsidR="0048666F" w:rsidRPr="00E368C3">
        <w:rPr>
          <w:rFonts w:ascii="Times New Roman" w:hAnsi="Times New Roman" w:cs="Times New Roman"/>
          <w:sz w:val="24"/>
          <w:szCs w:val="24"/>
          <w:shd w:val="clear" w:color="auto" w:fill="FFFFFF"/>
        </w:rPr>
        <w:t>300</w:t>
      </w:r>
      <w:r w:rsidR="00E940E5" w:rsidRPr="00E368C3">
        <w:rPr>
          <w:rFonts w:ascii="Times New Roman" w:hAnsi="Times New Roman" w:cs="Times New Roman"/>
          <w:sz w:val="24"/>
          <w:szCs w:val="24"/>
          <w:shd w:val="clear" w:color="auto" w:fill="FFFFFF"/>
        </w:rPr>
        <w:t>’</w:t>
      </w:r>
      <w:r w:rsidR="0048666F" w:rsidRPr="00E368C3">
        <w:rPr>
          <w:rFonts w:ascii="Times New Roman" w:hAnsi="Times New Roman" w:cs="Times New Roman"/>
          <w:sz w:val="24"/>
          <w:szCs w:val="24"/>
          <w:shd w:val="clear" w:color="auto" w:fill="FFFFFF"/>
        </w:rPr>
        <w:t xml:space="preserve"> blocks</w:t>
      </w:r>
      <w:r w:rsidR="002329E2" w:rsidRPr="00E368C3">
        <w:rPr>
          <w:rFonts w:ascii="Times New Roman" w:hAnsi="Times New Roman" w:cs="Times New Roman"/>
          <w:sz w:val="24"/>
          <w:szCs w:val="24"/>
          <w:shd w:val="clear" w:color="auto" w:fill="FFFFFF"/>
        </w:rPr>
        <w:t>.</w:t>
      </w:r>
      <w:r w:rsidR="0048666F" w:rsidRPr="00E368C3">
        <w:rPr>
          <w:rFonts w:ascii="Times New Roman" w:hAnsi="Times New Roman" w:cs="Times New Roman"/>
          <w:sz w:val="24"/>
          <w:szCs w:val="24"/>
          <w:shd w:val="clear" w:color="auto" w:fill="FFFFFF"/>
        </w:rPr>
        <w:t xml:space="preserve"> </w:t>
      </w:r>
      <w:r w:rsidR="000241D5" w:rsidRPr="00E368C3">
        <w:rPr>
          <w:rFonts w:ascii="Times New Roman" w:hAnsi="Times New Roman" w:cs="Times New Roman"/>
          <w:sz w:val="24"/>
          <w:szCs w:val="24"/>
          <w:shd w:val="clear" w:color="auto" w:fill="FFFFFF"/>
        </w:rPr>
        <w:t>Transportation infrastructure includes Seaboard train station, Brightline, Tri-Rail</w:t>
      </w:r>
      <w:r w:rsidR="00727446"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commuter train</w:t>
      </w:r>
      <w:r w:rsidR="00727446" w:rsidRPr="00E368C3">
        <w:rPr>
          <w:rFonts w:ascii="Times New Roman" w:hAnsi="Times New Roman" w:cs="Times New Roman"/>
          <w:sz w:val="24"/>
          <w:szCs w:val="24"/>
          <w:shd w:val="clear" w:color="auto" w:fill="FFFFFF"/>
        </w:rPr>
        <w:t xml:space="preserve">, </w:t>
      </w:r>
      <w:r w:rsidR="00B34882" w:rsidRPr="00E368C3">
        <w:rPr>
          <w:rFonts w:ascii="Times New Roman" w:hAnsi="Times New Roman" w:cs="Times New Roman"/>
          <w:sz w:val="24"/>
          <w:szCs w:val="24"/>
          <w:shd w:val="clear" w:color="auto" w:fill="FFFFFF"/>
        </w:rPr>
        <w:t>Amtrak,</w:t>
      </w:r>
      <w:r w:rsidR="0099023D" w:rsidRPr="00E368C3">
        <w:rPr>
          <w:rFonts w:ascii="Times New Roman" w:hAnsi="Times New Roman" w:cs="Times New Roman"/>
          <w:sz w:val="24"/>
          <w:szCs w:val="24"/>
          <w:shd w:val="clear" w:color="auto" w:fill="FFFFFF"/>
        </w:rPr>
        <w:t xml:space="preserve"> and bus </w:t>
      </w:r>
      <w:r w:rsidR="0048666F" w:rsidRPr="00E368C3">
        <w:rPr>
          <w:rFonts w:ascii="Times New Roman" w:hAnsi="Times New Roman" w:cs="Times New Roman"/>
          <w:sz w:val="24"/>
          <w:szCs w:val="24"/>
          <w:shd w:val="clear" w:color="auto" w:fill="FFFFFF"/>
        </w:rPr>
        <w:t>station</w:t>
      </w:r>
      <w:r w:rsidR="0099023D" w:rsidRPr="00E368C3">
        <w:rPr>
          <w:rFonts w:ascii="Times New Roman" w:hAnsi="Times New Roman" w:cs="Times New Roman"/>
          <w:sz w:val="24"/>
          <w:szCs w:val="24"/>
          <w:shd w:val="clear" w:color="auto" w:fill="FFFFFF"/>
        </w:rPr>
        <w:t>.</w:t>
      </w:r>
    </w:p>
    <w:p w14:paraId="1E10B11B" w14:textId="77777777" w:rsidR="000B360B" w:rsidRPr="00E368C3" w:rsidRDefault="00751F31" w:rsidP="00710E91">
      <w:pPr>
        <w:pStyle w:val="ListParagraph"/>
        <w:numPr>
          <w:ilvl w:val="0"/>
          <w:numId w:val="7"/>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Has </w:t>
      </w:r>
      <w:r w:rsidR="0048666F" w:rsidRPr="00E368C3">
        <w:rPr>
          <w:rFonts w:ascii="Times New Roman" w:hAnsi="Times New Roman" w:cs="Times New Roman"/>
          <w:sz w:val="24"/>
          <w:szCs w:val="24"/>
          <w:shd w:val="clear" w:color="auto" w:fill="FFFFFF"/>
        </w:rPr>
        <w:t>20</w:t>
      </w:r>
      <w:r w:rsidR="00FB0837" w:rsidRPr="00E368C3">
        <w:rPr>
          <w:rFonts w:ascii="Times New Roman" w:hAnsi="Times New Roman" w:cs="Times New Roman"/>
          <w:sz w:val="24"/>
          <w:szCs w:val="24"/>
          <w:shd w:val="clear" w:color="auto" w:fill="FFFFFF"/>
        </w:rPr>
        <w:t>+</w:t>
      </w:r>
      <w:r w:rsidR="0048666F" w:rsidRPr="00E368C3">
        <w:rPr>
          <w:rFonts w:ascii="Times New Roman" w:hAnsi="Times New Roman" w:cs="Times New Roman"/>
          <w:sz w:val="24"/>
          <w:szCs w:val="24"/>
          <w:shd w:val="clear" w:color="auto" w:fill="FFFFFF"/>
        </w:rPr>
        <w:t xml:space="preserve"> story mixed use buildings. </w:t>
      </w:r>
    </w:p>
    <w:p w14:paraId="7CDE0A53" w14:textId="7B21B33A" w:rsidR="004F4B82" w:rsidRPr="00E368C3" w:rsidRDefault="008B22C0" w:rsidP="003138AD">
      <w:pPr>
        <w:pStyle w:val="ListParagraph"/>
        <w:numPr>
          <w:ilvl w:val="0"/>
          <w:numId w:val="7"/>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R</w:t>
      </w:r>
      <w:r w:rsidR="0048666F" w:rsidRPr="00E368C3">
        <w:rPr>
          <w:rFonts w:ascii="Times New Roman" w:hAnsi="Times New Roman" w:cs="Times New Roman"/>
          <w:sz w:val="24"/>
          <w:szCs w:val="24"/>
          <w:shd w:val="clear" w:color="auto" w:fill="FFFFFF"/>
        </w:rPr>
        <w:t>egulations established</w:t>
      </w:r>
      <w:r w:rsidRPr="00E368C3">
        <w:rPr>
          <w:rFonts w:ascii="Times New Roman" w:hAnsi="Times New Roman" w:cs="Times New Roman"/>
          <w:sz w:val="24"/>
          <w:szCs w:val="24"/>
          <w:shd w:val="clear" w:color="auto" w:fill="FFFFFF"/>
        </w:rPr>
        <w:t xml:space="preserve"> in 1994 </w:t>
      </w:r>
      <w:r w:rsidR="0048666F" w:rsidRPr="00E368C3">
        <w:rPr>
          <w:rFonts w:ascii="Times New Roman" w:hAnsi="Times New Roman" w:cs="Times New Roman"/>
          <w:sz w:val="24"/>
          <w:szCs w:val="24"/>
          <w:shd w:val="clear" w:color="auto" w:fill="FFFFFF"/>
        </w:rPr>
        <w:t xml:space="preserve">to increase the development intensity of the downtown area. </w:t>
      </w:r>
    </w:p>
    <w:p w14:paraId="301FAE7B" w14:textId="77777777" w:rsidR="009E14C9" w:rsidRPr="00E368C3" w:rsidRDefault="004F4B82" w:rsidP="003138AD">
      <w:pPr>
        <w:pStyle w:val="ListParagraph"/>
        <w:numPr>
          <w:ilvl w:val="0"/>
          <w:numId w:val="7"/>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H</w:t>
      </w:r>
      <w:r w:rsidR="0048666F" w:rsidRPr="00E368C3">
        <w:rPr>
          <w:rFonts w:ascii="Times New Roman" w:hAnsi="Times New Roman" w:cs="Times New Roman"/>
          <w:sz w:val="24"/>
          <w:szCs w:val="24"/>
          <w:shd w:val="clear" w:color="auto" w:fill="FFFFFF"/>
        </w:rPr>
        <w:t>ousing supply</w:t>
      </w:r>
      <w:r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W</w:t>
      </w:r>
      <w:r w:rsidRPr="00E368C3">
        <w:rPr>
          <w:rFonts w:ascii="Times New Roman" w:hAnsi="Times New Roman" w:cs="Times New Roman"/>
          <w:sz w:val="24"/>
          <w:szCs w:val="24"/>
          <w:shd w:val="clear" w:color="auto" w:fill="FFFFFF"/>
        </w:rPr>
        <w:t>PB h</w:t>
      </w:r>
      <w:r w:rsidR="0048666F" w:rsidRPr="00E368C3">
        <w:rPr>
          <w:rFonts w:ascii="Times New Roman" w:hAnsi="Times New Roman" w:cs="Times New Roman"/>
          <w:sz w:val="24"/>
          <w:szCs w:val="24"/>
          <w:shd w:val="clear" w:color="auto" w:fill="FFFFFF"/>
        </w:rPr>
        <w:t>a</w:t>
      </w:r>
      <w:r w:rsidRPr="00E368C3">
        <w:rPr>
          <w:rFonts w:ascii="Times New Roman" w:hAnsi="Times New Roman" w:cs="Times New Roman"/>
          <w:sz w:val="24"/>
          <w:szCs w:val="24"/>
          <w:shd w:val="clear" w:color="auto" w:fill="FFFFFF"/>
        </w:rPr>
        <w:t xml:space="preserve">s </w:t>
      </w:r>
      <w:r w:rsidR="0048666F" w:rsidRPr="00E368C3">
        <w:rPr>
          <w:rFonts w:ascii="Times New Roman" w:hAnsi="Times New Roman" w:cs="Times New Roman"/>
          <w:sz w:val="24"/>
          <w:szCs w:val="24"/>
          <w:shd w:val="clear" w:color="auto" w:fill="FFFFFF"/>
        </w:rPr>
        <w:t xml:space="preserve">built </w:t>
      </w:r>
      <w:r w:rsidRPr="00E368C3">
        <w:rPr>
          <w:rFonts w:ascii="Times New Roman" w:hAnsi="Times New Roman" w:cs="Times New Roman"/>
          <w:sz w:val="24"/>
          <w:szCs w:val="24"/>
          <w:shd w:val="clear" w:color="auto" w:fill="FFFFFF"/>
        </w:rPr>
        <w:t>a</w:t>
      </w:r>
      <w:r w:rsidR="0048666F" w:rsidRPr="00E368C3">
        <w:rPr>
          <w:rFonts w:ascii="Times New Roman" w:hAnsi="Times New Roman" w:cs="Times New Roman"/>
          <w:sz w:val="24"/>
          <w:szCs w:val="24"/>
          <w:shd w:val="clear" w:color="auto" w:fill="FFFFFF"/>
        </w:rPr>
        <w:t>n average 226 units</w:t>
      </w:r>
      <w:r w:rsidRPr="00E368C3">
        <w:rPr>
          <w:rFonts w:ascii="Times New Roman" w:hAnsi="Times New Roman" w:cs="Times New Roman"/>
          <w:sz w:val="24"/>
          <w:szCs w:val="24"/>
          <w:shd w:val="clear" w:color="auto" w:fill="FFFFFF"/>
        </w:rPr>
        <w:t>/</w:t>
      </w:r>
      <w:r w:rsidR="0048666F" w:rsidRPr="00E368C3">
        <w:rPr>
          <w:rFonts w:ascii="Times New Roman" w:hAnsi="Times New Roman" w:cs="Times New Roman"/>
          <w:sz w:val="24"/>
          <w:szCs w:val="24"/>
          <w:shd w:val="clear" w:color="auto" w:fill="FFFFFF"/>
        </w:rPr>
        <w:t xml:space="preserve">year in buildings </w:t>
      </w:r>
      <w:r w:rsidR="008C3FBF" w:rsidRPr="00E368C3">
        <w:rPr>
          <w:rFonts w:ascii="Times New Roman" w:hAnsi="Times New Roman" w:cs="Times New Roman"/>
          <w:sz w:val="24"/>
          <w:szCs w:val="24"/>
          <w:shd w:val="clear" w:color="auto" w:fill="FFFFFF"/>
        </w:rPr>
        <w:t>8-</w:t>
      </w:r>
      <w:r w:rsidR="0048666F" w:rsidRPr="00E368C3">
        <w:rPr>
          <w:rFonts w:ascii="Times New Roman" w:hAnsi="Times New Roman" w:cs="Times New Roman"/>
          <w:sz w:val="24"/>
          <w:szCs w:val="24"/>
          <w:shd w:val="clear" w:color="auto" w:fill="FFFFFF"/>
        </w:rPr>
        <w:t>25 stories</w:t>
      </w:r>
      <w:r w:rsidR="008C3FBF" w:rsidRPr="00E368C3">
        <w:rPr>
          <w:rFonts w:ascii="Times New Roman" w:hAnsi="Times New Roman" w:cs="Times New Roman"/>
          <w:sz w:val="24"/>
          <w:szCs w:val="24"/>
          <w:shd w:val="clear" w:color="auto" w:fill="FFFFFF"/>
        </w:rPr>
        <w:t>.</w:t>
      </w:r>
    </w:p>
    <w:p w14:paraId="499C7CC3" w14:textId="23B3F1D4" w:rsidR="0048666F" w:rsidRPr="00E368C3" w:rsidRDefault="009E14C9" w:rsidP="00C7169B">
      <w:pPr>
        <w:pStyle w:val="ListParagraph"/>
        <w:numPr>
          <w:ilvl w:val="0"/>
          <w:numId w:val="7"/>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Two </w:t>
      </w:r>
      <w:r w:rsidR="0048666F" w:rsidRPr="00E368C3">
        <w:rPr>
          <w:rFonts w:ascii="Times New Roman" w:hAnsi="Times New Roman" w:cs="Times New Roman"/>
          <w:sz w:val="24"/>
          <w:szCs w:val="24"/>
          <w:shd w:val="clear" w:color="auto" w:fill="FFFFFF"/>
        </w:rPr>
        <w:t xml:space="preserve">neighborhoods </w:t>
      </w:r>
      <w:r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 xml:space="preserve">Northwest </w:t>
      </w:r>
      <w:r w:rsidR="00B446FC" w:rsidRPr="00E368C3">
        <w:rPr>
          <w:rFonts w:ascii="Times New Roman" w:hAnsi="Times New Roman" w:cs="Times New Roman"/>
          <w:sz w:val="24"/>
          <w:szCs w:val="24"/>
          <w:shd w:val="clear" w:color="auto" w:fill="FFFFFF"/>
        </w:rPr>
        <w:t xml:space="preserve">and </w:t>
      </w:r>
      <w:r w:rsidR="00D432EC" w:rsidRPr="00E368C3">
        <w:rPr>
          <w:rFonts w:ascii="Times New Roman" w:hAnsi="Times New Roman" w:cs="Times New Roman"/>
          <w:sz w:val="24"/>
          <w:szCs w:val="24"/>
          <w:shd w:val="clear" w:color="auto" w:fill="FFFFFF"/>
        </w:rPr>
        <w:t xml:space="preserve">Brelsford Park </w:t>
      </w:r>
      <w:r w:rsidR="00EF5DAB" w:rsidRPr="00E368C3">
        <w:rPr>
          <w:rFonts w:ascii="Times New Roman" w:hAnsi="Times New Roman" w:cs="Times New Roman"/>
          <w:sz w:val="24"/>
          <w:szCs w:val="24"/>
          <w:shd w:val="clear" w:color="auto" w:fill="FFFFFF"/>
        </w:rPr>
        <w:t xml:space="preserve">– remain mainly </w:t>
      </w:r>
      <w:r w:rsidR="00B34882" w:rsidRPr="00E368C3">
        <w:rPr>
          <w:rFonts w:ascii="Times New Roman" w:hAnsi="Times New Roman" w:cs="Times New Roman"/>
          <w:sz w:val="24"/>
          <w:szCs w:val="24"/>
          <w:shd w:val="clear" w:color="auto" w:fill="FFFFFF"/>
        </w:rPr>
        <w:t>single-family</w:t>
      </w:r>
      <w:r w:rsidR="00EF5DAB" w:rsidRPr="00E368C3">
        <w:rPr>
          <w:rFonts w:ascii="Times New Roman" w:hAnsi="Times New Roman" w:cs="Times New Roman"/>
          <w:sz w:val="24"/>
          <w:szCs w:val="24"/>
          <w:shd w:val="clear" w:color="auto" w:fill="FFFFFF"/>
        </w:rPr>
        <w:t xml:space="preserve"> neighborhoods</w:t>
      </w:r>
      <w:r w:rsidR="00343C77" w:rsidRPr="00E368C3">
        <w:rPr>
          <w:rFonts w:ascii="Times New Roman" w:hAnsi="Times New Roman" w:cs="Times New Roman"/>
          <w:sz w:val="24"/>
          <w:szCs w:val="24"/>
          <w:shd w:val="clear" w:color="auto" w:fill="FFFFFF"/>
        </w:rPr>
        <w:t>:</w:t>
      </w:r>
    </w:p>
    <w:p w14:paraId="669F8D51" w14:textId="2C6B4FB4" w:rsidR="00344328" w:rsidRPr="00E368C3" w:rsidRDefault="00A05A02" w:rsidP="00344BB1">
      <w:pPr>
        <w:pStyle w:val="ListParagraph"/>
        <w:numPr>
          <w:ilvl w:val="1"/>
          <w:numId w:val="7"/>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Northwest: a </w:t>
      </w:r>
      <w:r w:rsidR="0048666F" w:rsidRPr="00E368C3">
        <w:rPr>
          <w:rFonts w:ascii="Times New Roman" w:hAnsi="Times New Roman" w:cs="Times New Roman"/>
          <w:sz w:val="24"/>
          <w:szCs w:val="24"/>
          <w:shd w:val="clear" w:color="auto" w:fill="FFFFFF"/>
        </w:rPr>
        <w:t>traditional</w:t>
      </w:r>
      <w:r w:rsidR="00DE0B3D" w:rsidRPr="00E368C3">
        <w:rPr>
          <w:rFonts w:ascii="Times New Roman" w:hAnsi="Times New Roman" w:cs="Times New Roman"/>
          <w:sz w:val="24"/>
          <w:szCs w:val="24"/>
          <w:shd w:val="clear" w:color="auto" w:fill="FFFFFF"/>
        </w:rPr>
        <w:t>, historic</w:t>
      </w:r>
      <w:r w:rsidR="0048666F" w:rsidRPr="00E368C3">
        <w:rPr>
          <w:rFonts w:ascii="Times New Roman" w:hAnsi="Times New Roman" w:cs="Times New Roman"/>
          <w:sz w:val="24"/>
          <w:szCs w:val="24"/>
          <w:shd w:val="clear" w:color="auto" w:fill="FFFFFF"/>
        </w:rPr>
        <w:t xml:space="preserve"> African American neighborhood that </w:t>
      </w:r>
      <w:r w:rsidR="00344BB1" w:rsidRPr="00E368C3">
        <w:rPr>
          <w:rFonts w:ascii="Times New Roman" w:hAnsi="Times New Roman" w:cs="Times New Roman"/>
          <w:sz w:val="24"/>
          <w:szCs w:val="24"/>
          <w:shd w:val="clear" w:color="auto" w:fill="FFFFFF"/>
        </w:rPr>
        <w:t xml:space="preserve">is </w:t>
      </w:r>
      <w:r w:rsidR="005A7020" w:rsidRPr="00E368C3">
        <w:rPr>
          <w:rFonts w:ascii="Times New Roman" w:hAnsi="Times New Roman" w:cs="Times New Roman"/>
          <w:sz w:val="24"/>
          <w:szCs w:val="24"/>
          <w:shd w:val="clear" w:color="auto" w:fill="FFFFFF"/>
        </w:rPr>
        <w:t>mostly si</w:t>
      </w:r>
      <w:r w:rsidR="0048666F" w:rsidRPr="00E368C3">
        <w:rPr>
          <w:rFonts w:ascii="Times New Roman" w:hAnsi="Times New Roman" w:cs="Times New Roman"/>
          <w:sz w:val="24"/>
          <w:szCs w:val="24"/>
          <w:shd w:val="clear" w:color="auto" w:fill="FFFFFF"/>
        </w:rPr>
        <w:t xml:space="preserve">ngle family, </w:t>
      </w:r>
      <w:r w:rsidR="003534E1" w:rsidRPr="00E368C3">
        <w:rPr>
          <w:rFonts w:ascii="Times New Roman" w:hAnsi="Times New Roman" w:cs="Times New Roman"/>
          <w:sz w:val="24"/>
          <w:szCs w:val="24"/>
          <w:shd w:val="clear" w:color="auto" w:fill="FFFFFF"/>
        </w:rPr>
        <w:t xml:space="preserve">14 dwelling units/acre </w:t>
      </w:r>
      <w:r w:rsidR="00CF21D1" w:rsidRPr="00E368C3">
        <w:rPr>
          <w:rFonts w:ascii="Times New Roman" w:hAnsi="Times New Roman" w:cs="Times New Roman"/>
          <w:sz w:val="24"/>
          <w:szCs w:val="24"/>
          <w:shd w:val="clear" w:color="auto" w:fill="FFFFFF"/>
        </w:rPr>
        <w:t xml:space="preserve">with </w:t>
      </w:r>
      <w:r w:rsidR="00B220B6" w:rsidRPr="00E368C3">
        <w:rPr>
          <w:rFonts w:ascii="Times New Roman" w:hAnsi="Times New Roman" w:cs="Times New Roman"/>
          <w:sz w:val="24"/>
          <w:szCs w:val="24"/>
          <w:shd w:val="clear" w:color="auto" w:fill="FFFFFF"/>
        </w:rPr>
        <w:t xml:space="preserve">commercial uses on the edges and </w:t>
      </w:r>
      <w:r w:rsidR="00CF21D1" w:rsidRPr="00E368C3">
        <w:rPr>
          <w:rFonts w:ascii="Times New Roman" w:hAnsi="Times New Roman" w:cs="Times New Roman"/>
          <w:sz w:val="24"/>
          <w:szCs w:val="24"/>
          <w:shd w:val="clear" w:color="auto" w:fill="FFFFFF"/>
        </w:rPr>
        <w:t>a</w:t>
      </w:r>
      <w:r w:rsidR="0048666F" w:rsidRPr="00E368C3">
        <w:rPr>
          <w:rFonts w:ascii="Times New Roman" w:hAnsi="Times New Roman" w:cs="Times New Roman"/>
          <w:sz w:val="24"/>
          <w:szCs w:val="24"/>
          <w:shd w:val="clear" w:color="auto" w:fill="FFFFFF"/>
        </w:rPr>
        <w:t>llow</w:t>
      </w:r>
      <w:r w:rsidR="00CF21D1" w:rsidRPr="00E368C3">
        <w:rPr>
          <w:rFonts w:ascii="Times New Roman" w:hAnsi="Times New Roman" w:cs="Times New Roman"/>
          <w:sz w:val="24"/>
          <w:szCs w:val="24"/>
          <w:shd w:val="clear" w:color="auto" w:fill="FFFFFF"/>
        </w:rPr>
        <w:t>s for ADUs.</w:t>
      </w:r>
    </w:p>
    <w:p w14:paraId="78658A3E" w14:textId="43EB7515" w:rsidR="00344BB1" w:rsidRPr="00E368C3" w:rsidRDefault="00344BB1" w:rsidP="00344BB1">
      <w:pPr>
        <w:pStyle w:val="ListParagraph"/>
        <w:numPr>
          <w:ilvl w:val="1"/>
          <w:numId w:val="7"/>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Brelsford Park</w:t>
      </w:r>
      <w:r w:rsidR="00B220B6" w:rsidRPr="00E368C3">
        <w:rPr>
          <w:rFonts w:ascii="Times New Roman" w:hAnsi="Times New Roman" w:cs="Times New Roman"/>
          <w:sz w:val="24"/>
          <w:szCs w:val="24"/>
          <w:shd w:val="clear" w:color="auto" w:fill="FFFFFF"/>
        </w:rPr>
        <w:t>: mainly old houses that currently have several units inside</w:t>
      </w:r>
    </w:p>
    <w:p w14:paraId="1943C1A6" w14:textId="4075472A" w:rsidR="0048666F" w:rsidRPr="00E368C3" w:rsidRDefault="005D3C4E" w:rsidP="000966C1">
      <w:pPr>
        <w:pStyle w:val="ListParagraph"/>
        <w:numPr>
          <w:ilvl w:val="0"/>
          <w:numId w:val="8"/>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WPB’s </w:t>
      </w:r>
      <w:r w:rsidR="00B34882" w:rsidRPr="00E368C3">
        <w:rPr>
          <w:rFonts w:ascii="Times New Roman" w:hAnsi="Times New Roman" w:cs="Times New Roman"/>
          <w:sz w:val="24"/>
          <w:szCs w:val="24"/>
          <w:shd w:val="clear" w:color="auto" w:fill="FFFFFF"/>
        </w:rPr>
        <w:t>form-based</w:t>
      </w:r>
      <w:r w:rsidR="0048666F" w:rsidRPr="00E368C3">
        <w:rPr>
          <w:rFonts w:ascii="Times New Roman" w:hAnsi="Times New Roman" w:cs="Times New Roman"/>
          <w:sz w:val="24"/>
          <w:szCs w:val="24"/>
          <w:shd w:val="clear" w:color="auto" w:fill="FFFFFF"/>
        </w:rPr>
        <w:t xml:space="preserve"> code </w:t>
      </w:r>
      <w:r w:rsidR="00E45DA1" w:rsidRPr="00E368C3">
        <w:rPr>
          <w:rFonts w:ascii="Times New Roman" w:hAnsi="Times New Roman" w:cs="Times New Roman"/>
          <w:sz w:val="24"/>
          <w:szCs w:val="24"/>
          <w:shd w:val="clear" w:color="auto" w:fill="FFFFFF"/>
        </w:rPr>
        <w:t>w</w:t>
      </w:r>
      <w:r w:rsidR="0048666F" w:rsidRPr="00E368C3">
        <w:rPr>
          <w:rFonts w:ascii="Times New Roman" w:hAnsi="Times New Roman" w:cs="Times New Roman"/>
          <w:sz w:val="24"/>
          <w:szCs w:val="24"/>
          <w:shd w:val="clear" w:color="auto" w:fill="FFFFFF"/>
        </w:rPr>
        <w:t>a</w:t>
      </w:r>
      <w:r w:rsidR="00E45DA1" w:rsidRPr="00E368C3">
        <w:rPr>
          <w:rFonts w:ascii="Times New Roman" w:hAnsi="Times New Roman" w:cs="Times New Roman"/>
          <w:sz w:val="24"/>
          <w:szCs w:val="24"/>
          <w:shd w:val="clear" w:color="auto" w:fill="FFFFFF"/>
        </w:rPr>
        <w:t xml:space="preserve">s updated </w:t>
      </w:r>
      <w:r w:rsidR="0048666F" w:rsidRPr="00E368C3">
        <w:rPr>
          <w:rFonts w:ascii="Times New Roman" w:hAnsi="Times New Roman" w:cs="Times New Roman"/>
          <w:sz w:val="24"/>
          <w:szCs w:val="24"/>
          <w:shd w:val="clear" w:color="auto" w:fill="FFFFFF"/>
        </w:rPr>
        <w:t>in 2009</w:t>
      </w:r>
      <w:r w:rsidR="00573AAF" w:rsidRPr="00E368C3">
        <w:rPr>
          <w:rFonts w:ascii="Times New Roman" w:hAnsi="Times New Roman" w:cs="Times New Roman"/>
          <w:sz w:val="24"/>
          <w:szCs w:val="24"/>
          <w:shd w:val="clear" w:color="auto" w:fill="FFFFFF"/>
        </w:rPr>
        <w:t xml:space="preserve">; still has traditional components, including </w:t>
      </w:r>
      <w:r w:rsidR="0048666F" w:rsidRPr="00E368C3">
        <w:rPr>
          <w:rFonts w:ascii="Times New Roman" w:hAnsi="Times New Roman" w:cs="Times New Roman"/>
          <w:sz w:val="24"/>
          <w:szCs w:val="24"/>
          <w:shd w:val="clear" w:color="auto" w:fill="FFFFFF"/>
        </w:rPr>
        <w:t>building</w:t>
      </w:r>
      <w:r w:rsidR="005070FE"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setbacks</w:t>
      </w:r>
      <w:r w:rsidR="005070FE" w:rsidRPr="00E368C3">
        <w:rPr>
          <w:rFonts w:ascii="Times New Roman" w:hAnsi="Times New Roman" w:cs="Times New Roman"/>
          <w:sz w:val="24"/>
          <w:szCs w:val="24"/>
          <w:shd w:val="clear" w:color="auto" w:fill="FFFFFF"/>
        </w:rPr>
        <w:t>, m</w:t>
      </w:r>
      <w:r w:rsidR="0048666F" w:rsidRPr="00E368C3">
        <w:rPr>
          <w:rFonts w:ascii="Times New Roman" w:hAnsi="Times New Roman" w:cs="Times New Roman"/>
          <w:sz w:val="24"/>
          <w:szCs w:val="24"/>
          <w:shd w:val="clear" w:color="auto" w:fill="FFFFFF"/>
        </w:rPr>
        <w:t>aximum height</w:t>
      </w:r>
      <w:r w:rsidR="005070FE" w:rsidRPr="00E368C3">
        <w:rPr>
          <w:rFonts w:ascii="Times New Roman" w:hAnsi="Times New Roman" w:cs="Times New Roman"/>
          <w:sz w:val="24"/>
          <w:szCs w:val="24"/>
          <w:shd w:val="clear" w:color="auto" w:fill="FFFFFF"/>
        </w:rPr>
        <w:t>, foot</w:t>
      </w:r>
      <w:r w:rsidR="0048666F" w:rsidRPr="00E368C3">
        <w:rPr>
          <w:rFonts w:ascii="Times New Roman" w:hAnsi="Times New Roman" w:cs="Times New Roman"/>
          <w:sz w:val="24"/>
          <w:szCs w:val="24"/>
          <w:shd w:val="clear" w:color="auto" w:fill="FFFFFF"/>
        </w:rPr>
        <w:t>print</w:t>
      </w:r>
      <w:r w:rsidR="008A37E0" w:rsidRPr="00E368C3">
        <w:rPr>
          <w:rFonts w:ascii="Times New Roman" w:hAnsi="Times New Roman" w:cs="Times New Roman"/>
          <w:sz w:val="24"/>
          <w:szCs w:val="24"/>
          <w:shd w:val="clear" w:color="auto" w:fill="FFFFFF"/>
        </w:rPr>
        <w:t xml:space="preserve">, but with </w:t>
      </w:r>
      <w:r w:rsidR="007F40C5" w:rsidRPr="00E368C3">
        <w:rPr>
          <w:rFonts w:ascii="Times New Roman" w:hAnsi="Times New Roman" w:cs="Times New Roman"/>
          <w:sz w:val="24"/>
          <w:szCs w:val="24"/>
          <w:shd w:val="clear" w:color="auto" w:fill="FFFFFF"/>
        </w:rPr>
        <w:t>a</w:t>
      </w:r>
      <w:r w:rsidR="008A37E0" w:rsidRPr="00E368C3">
        <w:rPr>
          <w:rFonts w:ascii="Times New Roman" w:hAnsi="Times New Roman" w:cs="Times New Roman"/>
          <w:sz w:val="24"/>
          <w:szCs w:val="24"/>
          <w:shd w:val="clear" w:color="auto" w:fill="FFFFFF"/>
        </w:rPr>
        <w:t xml:space="preserve"> </w:t>
      </w:r>
      <w:r w:rsidR="002D59EC" w:rsidRPr="00E368C3">
        <w:rPr>
          <w:rFonts w:ascii="Times New Roman" w:hAnsi="Times New Roman" w:cs="Times New Roman"/>
          <w:sz w:val="24"/>
          <w:szCs w:val="24"/>
          <w:shd w:val="clear" w:color="auto" w:fill="FFFFFF"/>
        </w:rPr>
        <w:t>Floor Area Ration (</w:t>
      </w:r>
      <w:r w:rsidR="008A37E0" w:rsidRPr="00E368C3">
        <w:rPr>
          <w:rFonts w:ascii="Times New Roman" w:hAnsi="Times New Roman" w:cs="Times New Roman"/>
          <w:sz w:val="24"/>
          <w:szCs w:val="24"/>
          <w:shd w:val="clear" w:color="auto" w:fill="FFFFFF"/>
        </w:rPr>
        <w:t>FAR</w:t>
      </w:r>
      <w:r w:rsidR="002D59EC" w:rsidRPr="00E368C3">
        <w:rPr>
          <w:rFonts w:ascii="Times New Roman" w:hAnsi="Times New Roman" w:cs="Times New Roman"/>
          <w:sz w:val="24"/>
          <w:szCs w:val="24"/>
          <w:shd w:val="clear" w:color="auto" w:fill="FFFFFF"/>
        </w:rPr>
        <w:t>)</w:t>
      </w:r>
      <w:r w:rsidR="008A37E0"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 xml:space="preserve">component on it. </w:t>
      </w:r>
    </w:p>
    <w:p w14:paraId="762E651D" w14:textId="227A05D3" w:rsidR="0048666F" w:rsidRPr="00E368C3" w:rsidRDefault="007D3146" w:rsidP="002D1767">
      <w:pPr>
        <w:pStyle w:val="ListParagraph"/>
        <w:numPr>
          <w:ilvl w:val="0"/>
          <w:numId w:val="8"/>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Basic Development Capacity</w:t>
      </w:r>
      <w:r w:rsidR="00797A98" w:rsidRPr="00E368C3">
        <w:rPr>
          <w:rFonts w:ascii="Times New Roman" w:hAnsi="Times New Roman" w:cs="Times New Roman"/>
          <w:sz w:val="24"/>
          <w:szCs w:val="24"/>
          <w:shd w:val="clear" w:color="auto" w:fill="FFFFFF"/>
        </w:rPr>
        <w:t>: no de</w:t>
      </w:r>
      <w:r w:rsidR="0048666F" w:rsidRPr="00E368C3">
        <w:rPr>
          <w:rFonts w:ascii="Times New Roman" w:hAnsi="Times New Roman" w:cs="Times New Roman"/>
          <w:sz w:val="24"/>
          <w:szCs w:val="24"/>
          <w:shd w:val="clear" w:color="auto" w:fill="FFFFFF"/>
        </w:rPr>
        <w:t>nsity limitations</w:t>
      </w:r>
      <w:r w:rsidR="00797A98"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develop</w:t>
      </w:r>
      <w:r w:rsidR="00797A98" w:rsidRPr="00E368C3">
        <w:rPr>
          <w:rFonts w:ascii="Times New Roman" w:hAnsi="Times New Roman" w:cs="Times New Roman"/>
          <w:sz w:val="24"/>
          <w:szCs w:val="24"/>
          <w:shd w:val="clear" w:color="auto" w:fill="FFFFFF"/>
        </w:rPr>
        <w:t xml:space="preserve">er </w:t>
      </w:r>
      <w:r w:rsidR="00326F09" w:rsidRPr="00E368C3">
        <w:rPr>
          <w:rFonts w:ascii="Times New Roman" w:hAnsi="Times New Roman" w:cs="Times New Roman"/>
          <w:sz w:val="24"/>
          <w:szCs w:val="24"/>
          <w:shd w:val="clear" w:color="auto" w:fill="FFFFFF"/>
        </w:rPr>
        <w:t xml:space="preserve">needs </w:t>
      </w:r>
      <w:r w:rsidR="0048666F" w:rsidRPr="00E368C3">
        <w:rPr>
          <w:rFonts w:ascii="Times New Roman" w:hAnsi="Times New Roman" w:cs="Times New Roman"/>
          <w:sz w:val="24"/>
          <w:szCs w:val="24"/>
          <w:shd w:val="clear" w:color="auto" w:fill="FFFFFF"/>
        </w:rPr>
        <w:t xml:space="preserve">to </w:t>
      </w:r>
      <w:r w:rsidR="00326F09" w:rsidRPr="00E368C3">
        <w:rPr>
          <w:rFonts w:ascii="Times New Roman" w:hAnsi="Times New Roman" w:cs="Times New Roman"/>
          <w:sz w:val="24"/>
          <w:szCs w:val="24"/>
          <w:shd w:val="clear" w:color="auto" w:fill="FFFFFF"/>
        </w:rPr>
        <w:t xml:space="preserve">build </w:t>
      </w:r>
      <w:r w:rsidR="0048666F" w:rsidRPr="00E368C3">
        <w:rPr>
          <w:rFonts w:ascii="Times New Roman" w:hAnsi="Times New Roman" w:cs="Times New Roman"/>
          <w:sz w:val="24"/>
          <w:szCs w:val="24"/>
          <w:shd w:val="clear" w:color="auto" w:fill="FFFFFF"/>
        </w:rPr>
        <w:t xml:space="preserve">commercial or residential </w:t>
      </w:r>
      <w:r w:rsidR="00326F09" w:rsidRPr="00E368C3">
        <w:rPr>
          <w:rFonts w:ascii="Times New Roman" w:hAnsi="Times New Roman" w:cs="Times New Roman"/>
          <w:sz w:val="24"/>
          <w:szCs w:val="24"/>
          <w:shd w:val="clear" w:color="auto" w:fill="FFFFFF"/>
        </w:rPr>
        <w:t xml:space="preserve">or </w:t>
      </w:r>
      <w:r w:rsidR="0048666F" w:rsidRPr="00E368C3">
        <w:rPr>
          <w:rFonts w:ascii="Times New Roman" w:hAnsi="Times New Roman" w:cs="Times New Roman"/>
          <w:sz w:val="24"/>
          <w:szCs w:val="24"/>
          <w:shd w:val="clear" w:color="auto" w:fill="FFFFFF"/>
        </w:rPr>
        <w:t xml:space="preserve">any combination </w:t>
      </w:r>
      <w:r w:rsidR="00DA635D" w:rsidRPr="00E368C3">
        <w:rPr>
          <w:rFonts w:ascii="Times New Roman" w:hAnsi="Times New Roman" w:cs="Times New Roman"/>
          <w:sz w:val="24"/>
          <w:szCs w:val="24"/>
          <w:shd w:val="clear" w:color="auto" w:fill="FFFFFF"/>
        </w:rPr>
        <w:t>but must be w</w:t>
      </w:r>
      <w:r w:rsidR="0048666F" w:rsidRPr="00E368C3">
        <w:rPr>
          <w:rFonts w:ascii="Times New Roman" w:hAnsi="Times New Roman" w:cs="Times New Roman"/>
          <w:sz w:val="24"/>
          <w:szCs w:val="24"/>
          <w:shd w:val="clear" w:color="auto" w:fill="FFFFFF"/>
        </w:rPr>
        <w:t>ithin th</w:t>
      </w:r>
      <w:r w:rsidR="00DA635D" w:rsidRPr="00E368C3">
        <w:rPr>
          <w:rFonts w:ascii="Times New Roman" w:hAnsi="Times New Roman" w:cs="Times New Roman"/>
          <w:sz w:val="24"/>
          <w:szCs w:val="24"/>
          <w:shd w:val="clear" w:color="auto" w:fill="FFFFFF"/>
        </w:rPr>
        <w:t xml:space="preserve">e </w:t>
      </w:r>
      <w:r w:rsidR="0048666F" w:rsidRPr="00E368C3">
        <w:rPr>
          <w:rFonts w:ascii="Times New Roman" w:hAnsi="Times New Roman" w:cs="Times New Roman"/>
          <w:sz w:val="24"/>
          <w:szCs w:val="24"/>
          <w:shd w:val="clear" w:color="auto" w:fill="FFFFFF"/>
        </w:rPr>
        <w:t>mixed mode, maximum capacity</w:t>
      </w:r>
      <w:r w:rsidR="001C56C6" w:rsidRPr="00E368C3">
        <w:rPr>
          <w:rFonts w:ascii="Times New Roman" w:hAnsi="Times New Roman" w:cs="Times New Roman"/>
          <w:sz w:val="24"/>
          <w:szCs w:val="24"/>
          <w:shd w:val="clear" w:color="auto" w:fill="FFFFFF"/>
        </w:rPr>
        <w:t xml:space="preserve">, with an </w:t>
      </w:r>
      <w:r w:rsidR="0048666F" w:rsidRPr="00E368C3">
        <w:rPr>
          <w:rFonts w:ascii="Times New Roman" w:hAnsi="Times New Roman" w:cs="Times New Roman"/>
          <w:sz w:val="24"/>
          <w:szCs w:val="24"/>
          <w:shd w:val="clear" w:color="auto" w:fill="FFFFFF"/>
        </w:rPr>
        <w:t>average unit size</w:t>
      </w:r>
      <w:r w:rsidR="006B1BFF" w:rsidRPr="00E368C3">
        <w:rPr>
          <w:rFonts w:ascii="Times New Roman" w:hAnsi="Times New Roman" w:cs="Times New Roman"/>
          <w:sz w:val="24"/>
          <w:szCs w:val="24"/>
          <w:shd w:val="clear" w:color="auto" w:fill="FFFFFF"/>
        </w:rPr>
        <w:t xml:space="preserve">. Can also build </w:t>
      </w:r>
      <w:r w:rsidR="0048666F" w:rsidRPr="00E368C3">
        <w:rPr>
          <w:rFonts w:ascii="Times New Roman" w:hAnsi="Times New Roman" w:cs="Times New Roman"/>
          <w:sz w:val="24"/>
          <w:szCs w:val="24"/>
          <w:shd w:val="clear" w:color="auto" w:fill="FFFFFF"/>
        </w:rPr>
        <w:t xml:space="preserve">micro units </w:t>
      </w:r>
      <w:r w:rsidR="00167DDC" w:rsidRPr="00E368C3">
        <w:rPr>
          <w:rFonts w:ascii="Times New Roman" w:hAnsi="Times New Roman" w:cs="Times New Roman"/>
          <w:sz w:val="24"/>
          <w:szCs w:val="24"/>
          <w:shd w:val="clear" w:color="auto" w:fill="FFFFFF"/>
        </w:rPr>
        <w:t>3</w:t>
      </w:r>
      <w:r w:rsidR="0048666F" w:rsidRPr="00E368C3">
        <w:rPr>
          <w:rFonts w:ascii="Times New Roman" w:hAnsi="Times New Roman" w:cs="Times New Roman"/>
          <w:sz w:val="24"/>
          <w:szCs w:val="24"/>
          <w:shd w:val="clear" w:color="auto" w:fill="FFFFFF"/>
        </w:rPr>
        <w:t>00</w:t>
      </w:r>
      <w:r w:rsidR="00167DDC" w:rsidRPr="00E368C3">
        <w:rPr>
          <w:rFonts w:ascii="Times New Roman" w:hAnsi="Times New Roman" w:cs="Times New Roman"/>
          <w:sz w:val="24"/>
          <w:szCs w:val="24"/>
          <w:shd w:val="clear" w:color="auto" w:fill="FFFFFF"/>
        </w:rPr>
        <w:t>-</w:t>
      </w:r>
      <w:r w:rsidR="0048666F" w:rsidRPr="00E368C3">
        <w:rPr>
          <w:rFonts w:ascii="Times New Roman" w:hAnsi="Times New Roman" w:cs="Times New Roman"/>
          <w:sz w:val="24"/>
          <w:szCs w:val="24"/>
          <w:shd w:val="clear" w:color="auto" w:fill="FFFFFF"/>
        </w:rPr>
        <w:t>549</w:t>
      </w:r>
      <w:r w:rsidR="00565BA1" w:rsidRPr="00E368C3">
        <w:rPr>
          <w:rFonts w:ascii="Times New Roman" w:hAnsi="Times New Roman" w:cs="Times New Roman"/>
          <w:sz w:val="24"/>
          <w:szCs w:val="24"/>
          <w:shd w:val="clear" w:color="auto" w:fill="FFFFFF"/>
        </w:rPr>
        <w:t>S</w:t>
      </w:r>
      <w:r w:rsidR="008A0F9F" w:rsidRPr="00E368C3">
        <w:rPr>
          <w:rFonts w:ascii="Times New Roman" w:hAnsi="Times New Roman" w:cs="Times New Roman"/>
          <w:sz w:val="24"/>
          <w:szCs w:val="24"/>
          <w:shd w:val="clear" w:color="auto" w:fill="FFFFFF"/>
        </w:rPr>
        <w:t>F (</w:t>
      </w:r>
      <w:r w:rsidR="0048666F" w:rsidRPr="00E368C3">
        <w:rPr>
          <w:rFonts w:ascii="Times New Roman" w:hAnsi="Times New Roman" w:cs="Times New Roman"/>
          <w:sz w:val="24"/>
          <w:szCs w:val="24"/>
          <w:shd w:val="clear" w:color="auto" w:fill="FFFFFF"/>
        </w:rPr>
        <w:t>not included in the calculation for the average unit size</w:t>
      </w:r>
      <w:r w:rsidR="008A0F9F"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 xml:space="preserve">regular units have </w:t>
      </w:r>
      <w:r w:rsidR="008A0F9F" w:rsidRPr="00E368C3">
        <w:rPr>
          <w:rFonts w:ascii="Times New Roman" w:hAnsi="Times New Roman" w:cs="Times New Roman"/>
          <w:sz w:val="24"/>
          <w:szCs w:val="24"/>
          <w:shd w:val="clear" w:color="auto" w:fill="FFFFFF"/>
        </w:rPr>
        <w:t xml:space="preserve">parking </w:t>
      </w:r>
      <w:r w:rsidR="0048666F" w:rsidRPr="00E368C3">
        <w:rPr>
          <w:rFonts w:ascii="Times New Roman" w:hAnsi="Times New Roman" w:cs="Times New Roman"/>
          <w:sz w:val="24"/>
          <w:szCs w:val="24"/>
          <w:shd w:val="clear" w:color="auto" w:fill="FFFFFF"/>
        </w:rPr>
        <w:t>requirements</w:t>
      </w:r>
      <w:r w:rsidR="008A0F9F" w:rsidRPr="00E368C3">
        <w:rPr>
          <w:rFonts w:ascii="Times New Roman" w:hAnsi="Times New Roman" w:cs="Times New Roman"/>
          <w:sz w:val="24"/>
          <w:szCs w:val="24"/>
          <w:shd w:val="clear" w:color="auto" w:fill="FFFFFF"/>
        </w:rPr>
        <w:t xml:space="preserve">. </w:t>
      </w:r>
    </w:p>
    <w:p w14:paraId="20DB91FC" w14:textId="55B88C39" w:rsidR="0048666F" w:rsidRPr="00E368C3" w:rsidRDefault="006666DB" w:rsidP="00373E30">
      <w:pPr>
        <w:pStyle w:val="ListParagraph"/>
        <w:numPr>
          <w:ilvl w:val="0"/>
          <w:numId w:val="8"/>
        </w:numPr>
        <w:spacing w:after="0" w:line="240" w:lineRule="auto"/>
        <w:ind w:left="360"/>
        <w:rPr>
          <w:rFonts w:ascii="Times New Roman" w:hAnsi="Times New Roman" w:cs="Times New Roman"/>
          <w:sz w:val="24"/>
          <w:szCs w:val="24"/>
          <w:shd w:val="clear" w:color="auto" w:fill="FFFFFF"/>
        </w:rPr>
      </w:pPr>
      <w:r w:rsidRPr="00DC34DA">
        <w:rPr>
          <w:rFonts w:ascii="Times New Roman" w:hAnsi="Times New Roman" w:cs="Times New Roman"/>
          <w:sz w:val="24"/>
          <w:szCs w:val="24"/>
          <w:shd w:val="clear" w:color="auto" w:fill="FFFFFF"/>
        </w:rPr>
        <w:t xml:space="preserve">Project size ranges from </w:t>
      </w:r>
      <w:r w:rsidR="0048666F" w:rsidRPr="00DC34DA">
        <w:rPr>
          <w:rFonts w:ascii="Times New Roman" w:hAnsi="Times New Roman" w:cs="Times New Roman"/>
          <w:sz w:val="24"/>
          <w:szCs w:val="24"/>
          <w:shd w:val="clear" w:color="auto" w:fill="FFFFFF"/>
        </w:rPr>
        <w:t>270</w:t>
      </w:r>
      <w:r w:rsidR="00FE6D86" w:rsidRPr="00DC34DA">
        <w:rPr>
          <w:rFonts w:ascii="Times New Roman" w:hAnsi="Times New Roman" w:cs="Times New Roman"/>
          <w:sz w:val="24"/>
          <w:szCs w:val="24"/>
          <w:shd w:val="clear" w:color="auto" w:fill="FFFFFF"/>
        </w:rPr>
        <w:t xml:space="preserve"> units/acre</w:t>
      </w:r>
      <w:r w:rsidR="00B14FDB" w:rsidRPr="00DC34DA">
        <w:rPr>
          <w:rFonts w:ascii="Times New Roman" w:hAnsi="Times New Roman" w:cs="Times New Roman"/>
          <w:sz w:val="24"/>
          <w:szCs w:val="24"/>
          <w:shd w:val="clear" w:color="auto" w:fill="FFFFFF"/>
        </w:rPr>
        <w:t xml:space="preserve"> to </w:t>
      </w:r>
      <w:r w:rsidRPr="00DC34DA">
        <w:rPr>
          <w:rFonts w:ascii="Times New Roman" w:hAnsi="Times New Roman" w:cs="Times New Roman"/>
          <w:sz w:val="24"/>
          <w:szCs w:val="24"/>
          <w:shd w:val="clear" w:color="auto" w:fill="FFFFFF"/>
        </w:rPr>
        <w:t>1</w:t>
      </w:r>
      <w:r w:rsidR="0048666F" w:rsidRPr="00DC34DA">
        <w:rPr>
          <w:rFonts w:ascii="Times New Roman" w:hAnsi="Times New Roman" w:cs="Times New Roman"/>
          <w:sz w:val="24"/>
          <w:szCs w:val="24"/>
          <w:shd w:val="clear" w:color="auto" w:fill="FFFFFF"/>
        </w:rPr>
        <w:t>00 units</w:t>
      </w:r>
      <w:r w:rsidRPr="00DC34DA">
        <w:rPr>
          <w:rFonts w:ascii="Times New Roman" w:hAnsi="Times New Roman" w:cs="Times New Roman"/>
          <w:sz w:val="24"/>
          <w:szCs w:val="24"/>
          <w:shd w:val="clear" w:color="auto" w:fill="FFFFFF"/>
        </w:rPr>
        <w:t>/</w:t>
      </w:r>
      <w:r w:rsidR="0048666F" w:rsidRPr="00DC34DA">
        <w:rPr>
          <w:rFonts w:ascii="Times New Roman" w:hAnsi="Times New Roman" w:cs="Times New Roman"/>
          <w:sz w:val="24"/>
          <w:szCs w:val="24"/>
          <w:shd w:val="clear" w:color="auto" w:fill="FFFFFF"/>
        </w:rPr>
        <w:t>acr</w:t>
      </w:r>
      <w:r w:rsidRPr="00DC34DA">
        <w:rPr>
          <w:rFonts w:ascii="Times New Roman" w:hAnsi="Times New Roman" w:cs="Times New Roman"/>
          <w:sz w:val="24"/>
          <w:szCs w:val="24"/>
          <w:shd w:val="clear" w:color="auto" w:fill="FFFFFF"/>
        </w:rPr>
        <w:t>e</w:t>
      </w:r>
      <w:r w:rsidR="00BF7D2F" w:rsidRPr="00DC34DA">
        <w:rPr>
          <w:rFonts w:ascii="Times New Roman" w:hAnsi="Times New Roman" w:cs="Times New Roman"/>
          <w:sz w:val="24"/>
          <w:szCs w:val="24"/>
          <w:shd w:val="clear" w:color="auto" w:fill="FFFFFF"/>
        </w:rPr>
        <w:t xml:space="preserve"> (average unit </w:t>
      </w:r>
      <w:proofErr w:type="gramStart"/>
      <w:r w:rsidR="00BF7D2F" w:rsidRPr="00DC34DA">
        <w:rPr>
          <w:rFonts w:ascii="Times New Roman" w:hAnsi="Times New Roman" w:cs="Times New Roman"/>
          <w:sz w:val="24"/>
          <w:szCs w:val="24"/>
          <w:shd w:val="clear" w:color="auto" w:fill="FFFFFF"/>
        </w:rPr>
        <w:t>size)</w:t>
      </w:r>
      <w:r w:rsidR="00DC34DA" w:rsidRPr="00DC34DA">
        <w:rPr>
          <w:rFonts w:ascii="Times New Roman" w:hAnsi="Times New Roman" w:cs="Times New Roman"/>
          <w:sz w:val="24"/>
          <w:szCs w:val="24"/>
          <w:shd w:val="clear" w:color="auto" w:fill="FFFFFF"/>
        </w:rPr>
        <w:t xml:space="preserve"> </w:t>
      </w:r>
      <w:r w:rsidR="00CB45E0" w:rsidRPr="00DC34DA">
        <w:rPr>
          <w:rFonts w:ascii="Times New Roman" w:hAnsi="Times New Roman" w:cs="Times New Roman"/>
          <w:sz w:val="24"/>
          <w:szCs w:val="24"/>
          <w:shd w:val="clear" w:color="auto" w:fill="FFFFFF"/>
        </w:rPr>
        <w:t xml:space="preserve"> and</w:t>
      </w:r>
      <w:proofErr w:type="gramEnd"/>
      <w:r w:rsidR="00F8485B" w:rsidRPr="00DC34DA">
        <w:rPr>
          <w:rFonts w:ascii="Times New Roman" w:hAnsi="Times New Roman" w:cs="Times New Roman"/>
          <w:sz w:val="24"/>
          <w:szCs w:val="24"/>
          <w:shd w:val="clear" w:color="auto" w:fill="FFFFFF"/>
        </w:rPr>
        <w:t>, depending o</w:t>
      </w:r>
      <w:r w:rsidR="00F8485B" w:rsidRPr="00E368C3">
        <w:rPr>
          <w:rFonts w:ascii="Times New Roman" w:hAnsi="Times New Roman" w:cs="Times New Roman"/>
          <w:sz w:val="24"/>
          <w:szCs w:val="24"/>
          <w:shd w:val="clear" w:color="auto" w:fill="FFFFFF"/>
        </w:rPr>
        <w:t xml:space="preserve">n location, </w:t>
      </w:r>
      <w:r w:rsidR="00CB45E0" w:rsidRPr="00E368C3">
        <w:rPr>
          <w:rFonts w:ascii="Times New Roman" w:hAnsi="Times New Roman" w:cs="Times New Roman"/>
          <w:sz w:val="24"/>
          <w:szCs w:val="24"/>
          <w:shd w:val="clear" w:color="auto" w:fill="FFFFFF"/>
        </w:rPr>
        <w:t>can be buil</w:t>
      </w:r>
      <w:r w:rsidR="00F8485B" w:rsidRPr="00E368C3">
        <w:rPr>
          <w:rFonts w:ascii="Times New Roman" w:hAnsi="Times New Roman" w:cs="Times New Roman"/>
          <w:sz w:val="24"/>
          <w:szCs w:val="24"/>
          <w:shd w:val="clear" w:color="auto" w:fill="FFFFFF"/>
        </w:rPr>
        <w:t>t at any height</w:t>
      </w:r>
      <w:r w:rsidR="006A3D13">
        <w:rPr>
          <w:rFonts w:ascii="Times New Roman" w:hAnsi="Times New Roman" w:cs="Times New Roman"/>
          <w:sz w:val="24"/>
          <w:szCs w:val="24"/>
          <w:shd w:val="clear" w:color="auto" w:fill="FFFFFF"/>
        </w:rPr>
        <w:t>, with no density limitations</w:t>
      </w:r>
    </w:p>
    <w:p w14:paraId="771B6054" w14:textId="7BED9860" w:rsidR="0048666F" w:rsidRPr="00E368C3" w:rsidRDefault="007335DD" w:rsidP="00C60AB6">
      <w:pPr>
        <w:pStyle w:val="ListParagraph"/>
        <w:numPr>
          <w:ilvl w:val="0"/>
          <w:numId w:val="8"/>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Bonuses are </w:t>
      </w:r>
      <w:r w:rsidR="0048666F" w:rsidRPr="00E368C3">
        <w:rPr>
          <w:rFonts w:ascii="Times New Roman" w:hAnsi="Times New Roman" w:cs="Times New Roman"/>
          <w:sz w:val="24"/>
          <w:szCs w:val="24"/>
          <w:shd w:val="clear" w:color="auto" w:fill="FFFFFF"/>
        </w:rPr>
        <w:t>achieved through the transfer of development rights</w:t>
      </w:r>
      <w:r w:rsidR="00B008D0" w:rsidRPr="00E368C3">
        <w:rPr>
          <w:rFonts w:ascii="Times New Roman" w:hAnsi="Times New Roman" w:cs="Times New Roman"/>
          <w:sz w:val="24"/>
          <w:szCs w:val="24"/>
          <w:shd w:val="clear" w:color="auto" w:fill="FFFFFF"/>
        </w:rPr>
        <w:t xml:space="preserve"> </w:t>
      </w:r>
      <w:r w:rsidR="0048666F" w:rsidRPr="00E368C3">
        <w:rPr>
          <w:rFonts w:ascii="Times New Roman" w:hAnsi="Times New Roman" w:cs="Times New Roman"/>
          <w:sz w:val="24"/>
          <w:szCs w:val="24"/>
          <w:shd w:val="clear" w:color="auto" w:fill="FFFFFF"/>
        </w:rPr>
        <w:t xml:space="preserve">because </w:t>
      </w:r>
      <w:r w:rsidR="00B008D0" w:rsidRPr="00E368C3">
        <w:rPr>
          <w:rFonts w:ascii="Times New Roman" w:hAnsi="Times New Roman" w:cs="Times New Roman"/>
          <w:sz w:val="24"/>
          <w:szCs w:val="24"/>
          <w:shd w:val="clear" w:color="auto" w:fill="FFFFFF"/>
        </w:rPr>
        <w:t>D</w:t>
      </w:r>
      <w:r w:rsidR="0048666F" w:rsidRPr="00E368C3">
        <w:rPr>
          <w:rFonts w:ascii="Times New Roman" w:hAnsi="Times New Roman" w:cs="Times New Roman"/>
          <w:sz w:val="24"/>
          <w:szCs w:val="24"/>
          <w:shd w:val="clear" w:color="auto" w:fill="FFFFFF"/>
        </w:rPr>
        <w:t xml:space="preserve">owntown </w:t>
      </w:r>
      <w:r w:rsidR="00B008D0" w:rsidRPr="00E368C3">
        <w:rPr>
          <w:rFonts w:ascii="Times New Roman" w:hAnsi="Times New Roman" w:cs="Times New Roman"/>
          <w:sz w:val="24"/>
          <w:szCs w:val="24"/>
          <w:shd w:val="clear" w:color="auto" w:fill="FFFFFF"/>
        </w:rPr>
        <w:t xml:space="preserve">WPB </w:t>
      </w:r>
      <w:r w:rsidR="0048666F" w:rsidRPr="00E368C3">
        <w:rPr>
          <w:rFonts w:ascii="Times New Roman" w:hAnsi="Times New Roman" w:cs="Times New Roman"/>
          <w:sz w:val="24"/>
          <w:szCs w:val="24"/>
          <w:shd w:val="clear" w:color="auto" w:fill="FFFFFF"/>
        </w:rPr>
        <w:t>has a</w:t>
      </w:r>
      <w:r w:rsidR="00B008D0" w:rsidRPr="00E368C3">
        <w:rPr>
          <w:rFonts w:ascii="Times New Roman" w:hAnsi="Times New Roman" w:cs="Times New Roman"/>
          <w:sz w:val="24"/>
          <w:szCs w:val="24"/>
          <w:shd w:val="clear" w:color="auto" w:fill="FFFFFF"/>
        </w:rPr>
        <w:t xml:space="preserve"> t</w:t>
      </w:r>
      <w:r w:rsidR="0048666F" w:rsidRPr="00E368C3">
        <w:rPr>
          <w:rFonts w:ascii="Times New Roman" w:hAnsi="Times New Roman" w:cs="Times New Roman"/>
          <w:sz w:val="24"/>
          <w:szCs w:val="24"/>
          <w:shd w:val="clear" w:color="auto" w:fill="FFFFFF"/>
        </w:rPr>
        <w:t xml:space="preserve">ransportation concurrency exception area restriction. </w:t>
      </w:r>
    </w:p>
    <w:p w14:paraId="0C64C3BA" w14:textId="41C7C360" w:rsidR="0092040B" w:rsidRPr="00E368C3" w:rsidRDefault="00504042" w:rsidP="00246E81">
      <w:pPr>
        <w:pStyle w:val="ListParagraph"/>
        <w:numPr>
          <w:ilvl w:val="0"/>
          <w:numId w:val="8"/>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M</w:t>
      </w:r>
      <w:r w:rsidR="0048666F" w:rsidRPr="00E368C3">
        <w:rPr>
          <w:rFonts w:ascii="Times New Roman" w:hAnsi="Times New Roman" w:cs="Times New Roman"/>
          <w:sz w:val="24"/>
          <w:szCs w:val="24"/>
          <w:shd w:val="clear" w:color="auto" w:fill="FFFFFF"/>
        </w:rPr>
        <w:t>aster plan implemented</w:t>
      </w:r>
      <w:r w:rsidRPr="00E368C3">
        <w:rPr>
          <w:rFonts w:ascii="Times New Roman" w:hAnsi="Times New Roman" w:cs="Times New Roman"/>
          <w:sz w:val="24"/>
          <w:szCs w:val="24"/>
          <w:shd w:val="clear" w:color="auto" w:fill="FFFFFF"/>
        </w:rPr>
        <w:t xml:space="preserve"> in </w:t>
      </w:r>
      <w:r w:rsidR="0048666F" w:rsidRPr="00E368C3">
        <w:rPr>
          <w:rFonts w:ascii="Times New Roman" w:hAnsi="Times New Roman" w:cs="Times New Roman"/>
          <w:sz w:val="24"/>
          <w:szCs w:val="24"/>
          <w:shd w:val="clear" w:color="auto" w:fill="FFFFFF"/>
        </w:rPr>
        <w:t>1995</w:t>
      </w:r>
      <w:r w:rsidR="00FC008E" w:rsidRPr="00E368C3">
        <w:rPr>
          <w:rFonts w:ascii="Times New Roman" w:hAnsi="Times New Roman" w:cs="Times New Roman"/>
          <w:sz w:val="24"/>
          <w:szCs w:val="24"/>
          <w:shd w:val="clear" w:color="auto" w:fill="FFFFFF"/>
        </w:rPr>
        <w:t>, with a maximum development capacity</w:t>
      </w:r>
      <w:r w:rsidR="0048666F" w:rsidRPr="00E368C3">
        <w:rPr>
          <w:rFonts w:ascii="Times New Roman" w:hAnsi="Times New Roman" w:cs="Times New Roman"/>
          <w:sz w:val="24"/>
          <w:szCs w:val="24"/>
          <w:shd w:val="clear" w:color="auto" w:fill="FFFFFF"/>
        </w:rPr>
        <w:t xml:space="preserve"> </w:t>
      </w:r>
      <w:r w:rsidR="009A75DF" w:rsidRPr="00E368C3">
        <w:rPr>
          <w:rFonts w:ascii="Times New Roman" w:hAnsi="Times New Roman" w:cs="Times New Roman"/>
          <w:sz w:val="24"/>
          <w:szCs w:val="24"/>
          <w:shd w:val="clear" w:color="auto" w:fill="FFFFFF"/>
        </w:rPr>
        <w:t xml:space="preserve">of 15M </w:t>
      </w:r>
      <w:r w:rsidR="004627C4" w:rsidRPr="00E368C3">
        <w:rPr>
          <w:rFonts w:ascii="Times New Roman" w:hAnsi="Times New Roman" w:cs="Times New Roman"/>
          <w:sz w:val="24"/>
          <w:szCs w:val="24"/>
          <w:shd w:val="clear" w:color="auto" w:fill="FFFFFF"/>
        </w:rPr>
        <w:t>sf</w:t>
      </w:r>
      <w:r w:rsidR="009A75DF" w:rsidRPr="00E368C3">
        <w:rPr>
          <w:rFonts w:ascii="Times New Roman" w:hAnsi="Times New Roman" w:cs="Times New Roman"/>
          <w:sz w:val="24"/>
          <w:szCs w:val="24"/>
          <w:shd w:val="clear" w:color="auto" w:fill="FFFFFF"/>
        </w:rPr>
        <w:t xml:space="preserve"> of non</w:t>
      </w:r>
      <w:r w:rsidR="0052481C" w:rsidRPr="00E368C3">
        <w:rPr>
          <w:rFonts w:ascii="Times New Roman" w:hAnsi="Times New Roman" w:cs="Times New Roman"/>
          <w:sz w:val="24"/>
          <w:szCs w:val="24"/>
          <w:shd w:val="clear" w:color="auto" w:fill="FFFFFF"/>
        </w:rPr>
        <w:t>-</w:t>
      </w:r>
      <w:r w:rsidR="009A75DF" w:rsidRPr="00E368C3">
        <w:rPr>
          <w:rFonts w:ascii="Times New Roman" w:hAnsi="Times New Roman" w:cs="Times New Roman"/>
          <w:sz w:val="24"/>
          <w:szCs w:val="24"/>
          <w:shd w:val="clear" w:color="auto" w:fill="FFFFFF"/>
        </w:rPr>
        <w:t>residential u</w:t>
      </w:r>
      <w:r w:rsidR="00D81FA7" w:rsidRPr="00E368C3">
        <w:rPr>
          <w:rFonts w:ascii="Times New Roman" w:hAnsi="Times New Roman" w:cs="Times New Roman"/>
          <w:sz w:val="24"/>
          <w:szCs w:val="24"/>
          <w:shd w:val="clear" w:color="auto" w:fill="FFFFFF"/>
        </w:rPr>
        <w:t>nits</w:t>
      </w:r>
      <w:r w:rsidR="009A75DF" w:rsidRPr="00E368C3">
        <w:rPr>
          <w:rFonts w:ascii="Times New Roman" w:hAnsi="Times New Roman" w:cs="Times New Roman"/>
          <w:sz w:val="24"/>
          <w:szCs w:val="24"/>
          <w:shd w:val="clear" w:color="auto" w:fill="FFFFFF"/>
        </w:rPr>
        <w:t xml:space="preserve"> </w:t>
      </w:r>
      <w:r w:rsidR="00D81FA7" w:rsidRPr="00E368C3">
        <w:rPr>
          <w:rFonts w:ascii="Times New Roman" w:hAnsi="Times New Roman" w:cs="Times New Roman"/>
          <w:sz w:val="24"/>
          <w:szCs w:val="24"/>
          <w:shd w:val="clear" w:color="auto" w:fill="FFFFFF"/>
        </w:rPr>
        <w:t>and a</w:t>
      </w:r>
      <w:r w:rsidR="009A75DF" w:rsidRPr="00E368C3">
        <w:rPr>
          <w:rFonts w:ascii="Times New Roman" w:hAnsi="Times New Roman" w:cs="Times New Roman"/>
          <w:sz w:val="24"/>
          <w:szCs w:val="24"/>
          <w:shd w:val="clear" w:color="auto" w:fill="FFFFFF"/>
        </w:rPr>
        <w:t xml:space="preserve"> minimum of 6,934 </w:t>
      </w:r>
      <w:r w:rsidR="00D81FA7" w:rsidRPr="00E368C3">
        <w:rPr>
          <w:rFonts w:ascii="Times New Roman" w:hAnsi="Times New Roman" w:cs="Times New Roman"/>
          <w:sz w:val="24"/>
          <w:szCs w:val="24"/>
          <w:shd w:val="clear" w:color="auto" w:fill="FFFFFF"/>
        </w:rPr>
        <w:t xml:space="preserve">residential </w:t>
      </w:r>
      <w:r w:rsidR="009A75DF" w:rsidRPr="00E368C3">
        <w:rPr>
          <w:rFonts w:ascii="Times New Roman" w:hAnsi="Times New Roman" w:cs="Times New Roman"/>
          <w:sz w:val="24"/>
          <w:szCs w:val="24"/>
          <w:shd w:val="clear" w:color="auto" w:fill="FFFFFF"/>
        </w:rPr>
        <w:t>units</w:t>
      </w:r>
      <w:r w:rsidR="00EA5ADF" w:rsidRPr="00E368C3">
        <w:rPr>
          <w:rFonts w:ascii="Times New Roman" w:hAnsi="Times New Roman" w:cs="Times New Roman"/>
          <w:sz w:val="24"/>
          <w:szCs w:val="24"/>
          <w:shd w:val="clear" w:color="auto" w:fill="FFFFFF"/>
        </w:rPr>
        <w:t xml:space="preserve">. </w:t>
      </w:r>
      <w:r w:rsidR="0049647F" w:rsidRPr="00E368C3">
        <w:rPr>
          <w:rFonts w:ascii="Times New Roman" w:hAnsi="Times New Roman" w:cs="Times New Roman"/>
          <w:sz w:val="24"/>
          <w:szCs w:val="24"/>
          <w:shd w:val="clear" w:color="auto" w:fill="FFFFFF"/>
        </w:rPr>
        <w:t xml:space="preserve">Used a </w:t>
      </w:r>
      <w:r w:rsidR="004603E4" w:rsidRPr="00E368C3">
        <w:rPr>
          <w:rFonts w:ascii="Times New Roman" w:hAnsi="Times New Roman" w:cs="Times New Roman"/>
          <w:sz w:val="24"/>
          <w:szCs w:val="24"/>
          <w:shd w:val="clear" w:color="auto" w:fill="FFFFFF"/>
        </w:rPr>
        <w:t xml:space="preserve">minimum </w:t>
      </w:r>
      <w:r w:rsidR="007B2ED6" w:rsidRPr="00E368C3">
        <w:rPr>
          <w:rFonts w:ascii="Times New Roman" w:hAnsi="Times New Roman" w:cs="Times New Roman"/>
          <w:sz w:val="24"/>
          <w:szCs w:val="24"/>
          <w:shd w:val="clear" w:color="auto" w:fill="FFFFFF"/>
        </w:rPr>
        <w:t xml:space="preserve">ratio of </w:t>
      </w:r>
      <w:r w:rsidR="004603E4" w:rsidRPr="00E368C3">
        <w:rPr>
          <w:rFonts w:ascii="Times New Roman" w:hAnsi="Times New Roman" w:cs="Times New Roman"/>
          <w:sz w:val="24"/>
          <w:szCs w:val="24"/>
          <w:shd w:val="clear" w:color="auto" w:fill="FFFFFF"/>
        </w:rPr>
        <w:t>2.46</w:t>
      </w:r>
      <w:r w:rsidR="004627C4" w:rsidRPr="00E368C3">
        <w:rPr>
          <w:rFonts w:ascii="Times New Roman" w:hAnsi="Times New Roman" w:cs="Times New Roman"/>
          <w:sz w:val="24"/>
          <w:szCs w:val="24"/>
          <w:shd w:val="clear" w:color="auto" w:fill="FFFFFF"/>
        </w:rPr>
        <w:t xml:space="preserve">/1,000 sf of </w:t>
      </w:r>
      <w:r w:rsidR="007B2ED6" w:rsidRPr="00E368C3">
        <w:rPr>
          <w:rFonts w:ascii="Times New Roman" w:hAnsi="Times New Roman" w:cs="Times New Roman"/>
          <w:sz w:val="24"/>
          <w:szCs w:val="24"/>
          <w:shd w:val="clear" w:color="auto" w:fill="FFFFFF"/>
        </w:rPr>
        <w:t>residential to non-resident</w:t>
      </w:r>
      <w:r w:rsidR="00D92698" w:rsidRPr="00E368C3">
        <w:rPr>
          <w:rFonts w:ascii="Times New Roman" w:hAnsi="Times New Roman" w:cs="Times New Roman"/>
          <w:sz w:val="24"/>
          <w:szCs w:val="24"/>
          <w:shd w:val="clear" w:color="auto" w:fill="FFFFFF"/>
        </w:rPr>
        <w:t>i</w:t>
      </w:r>
      <w:r w:rsidR="007B2ED6" w:rsidRPr="00E368C3">
        <w:rPr>
          <w:rFonts w:ascii="Times New Roman" w:hAnsi="Times New Roman" w:cs="Times New Roman"/>
          <w:sz w:val="24"/>
          <w:szCs w:val="24"/>
          <w:shd w:val="clear" w:color="auto" w:fill="FFFFFF"/>
        </w:rPr>
        <w:t>al</w:t>
      </w:r>
      <w:r w:rsidR="004C305A" w:rsidRPr="00E368C3">
        <w:rPr>
          <w:rFonts w:ascii="Times New Roman" w:hAnsi="Times New Roman" w:cs="Times New Roman"/>
          <w:sz w:val="24"/>
          <w:szCs w:val="24"/>
          <w:shd w:val="clear" w:color="auto" w:fill="FFFFFF"/>
        </w:rPr>
        <w:t>.</w:t>
      </w:r>
      <w:r w:rsidR="00D92698" w:rsidRPr="00E368C3">
        <w:rPr>
          <w:rFonts w:ascii="Times New Roman" w:hAnsi="Times New Roman" w:cs="Times New Roman"/>
          <w:sz w:val="24"/>
          <w:szCs w:val="24"/>
          <w:shd w:val="clear" w:color="auto" w:fill="FFFFFF"/>
        </w:rPr>
        <w:t xml:space="preserve"> In actuality, more residential units have been built than the minimum required</w:t>
      </w:r>
      <w:r w:rsidR="00CB7434" w:rsidRPr="00E368C3">
        <w:rPr>
          <w:rFonts w:ascii="Times New Roman" w:hAnsi="Times New Roman" w:cs="Times New Roman"/>
          <w:sz w:val="24"/>
          <w:szCs w:val="24"/>
          <w:shd w:val="clear" w:color="auto" w:fill="FFFFFF"/>
        </w:rPr>
        <w:t xml:space="preserve">, resulting in more </w:t>
      </w:r>
    </w:p>
    <w:p w14:paraId="1C58AD06" w14:textId="0AF706E9" w:rsidR="0092040B" w:rsidRPr="00E368C3" w:rsidRDefault="00CB7434" w:rsidP="0092040B">
      <w:pPr>
        <w:pStyle w:val="ListParagraph"/>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people living downtown while trying to reduce the traffic impacts of the </w:t>
      </w:r>
      <w:r w:rsidR="00B34882" w:rsidRPr="00E368C3">
        <w:rPr>
          <w:rFonts w:ascii="Times New Roman" w:hAnsi="Times New Roman" w:cs="Times New Roman"/>
          <w:sz w:val="24"/>
          <w:szCs w:val="24"/>
          <w:shd w:val="clear" w:color="auto" w:fill="FFFFFF"/>
        </w:rPr>
        <w:t>nonresidential</w:t>
      </w:r>
      <w:r w:rsidRPr="00E368C3">
        <w:rPr>
          <w:rFonts w:ascii="Times New Roman" w:hAnsi="Times New Roman" w:cs="Times New Roman"/>
          <w:sz w:val="24"/>
          <w:szCs w:val="24"/>
          <w:shd w:val="clear" w:color="auto" w:fill="FFFFFF"/>
        </w:rPr>
        <w:t xml:space="preserve"> development.</w:t>
      </w:r>
    </w:p>
    <w:p w14:paraId="65A72A33" w14:textId="2109B1AA" w:rsidR="00003E6C" w:rsidRPr="00E368C3" w:rsidRDefault="00003B6B" w:rsidP="00003E6C">
      <w:pPr>
        <w:pStyle w:val="ListParagraph"/>
        <w:numPr>
          <w:ilvl w:val="0"/>
          <w:numId w:val="8"/>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Incentives are allowed </w:t>
      </w:r>
      <w:r w:rsidR="00B36C41" w:rsidRPr="00E368C3">
        <w:rPr>
          <w:rFonts w:ascii="Times New Roman" w:hAnsi="Times New Roman" w:cs="Times New Roman"/>
          <w:sz w:val="24"/>
          <w:szCs w:val="24"/>
          <w:shd w:val="clear" w:color="auto" w:fill="FFFFFF"/>
        </w:rPr>
        <w:t>through transfer of the d</w:t>
      </w:r>
      <w:r w:rsidR="0002251C">
        <w:rPr>
          <w:rFonts w:ascii="Times New Roman" w:hAnsi="Times New Roman" w:cs="Times New Roman"/>
          <w:sz w:val="24"/>
          <w:szCs w:val="24"/>
          <w:shd w:val="clear" w:color="auto" w:fill="FFFFFF"/>
        </w:rPr>
        <w:t xml:space="preserve">evelopment </w:t>
      </w:r>
      <w:r w:rsidR="003A602C" w:rsidRPr="00E368C3">
        <w:rPr>
          <w:rFonts w:ascii="Times New Roman" w:hAnsi="Times New Roman" w:cs="Times New Roman"/>
          <w:sz w:val="24"/>
          <w:szCs w:val="24"/>
          <w:shd w:val="clear" w:color="auto" w:fill="FFFFFF"/>
        </w:rPr>
        <w:t xml:space="preserve">capacity </w:t>
      </w:r>
      <w:r w:rsidR="00B36C41" w:rsidRPr="00E368C3">
        <w:rPr>
          <w:rFonts w:ascii="Times New Roman" w:hAnsi="Times New Roman" w:cs="Times New Roman"/>
          <w:sz w:val="24"/>
          <w:szCs w:val="24"/>
          <w:shd w:val="clear" w:color="auto" w:fill="FFFFFF"/>
        </w:rPr>
        <w:t>from one location to another.</w:t>
      </w:r>
      <w:r w:rsidR="00C445FC" w:rsidRPr="00E368C3">
        <w:rPr>
          <w:rFonts w:ascii="Times New Roman" w:hAnsi="Times New Roman" w:cs="Times New Roman"/>
          <w:sz w:val="24"/>
          <w:szCs w:val="24"/>
          <w:shd w:val="clear" w:color="auto" w:fill="FFFFFF"/>
        </w:rPr>
        <w:t xml:space="preserve"> </w:t>
      </w:r>
      <w:r w:rsidR="00134B81" w:rsidRPr="00E368C3">
        <w:rPr>
          <w:rFonts w:ascii="Times New Roman" w:hAnsi="Times New Roman" w:cs="Times New Roman"/>
          <w:sz w:val="24"/>
          <w:szCs w:val="24"/>
          <w:shd w:val="clear" w:color="auto" w:fill="FFFFFF"/>
        </w:rPr>
        <w:t xml:space="preserve">Almost the entire core </w:t>
      </w:r>
      <w:r w:rsidR="00C445FC" w:rsidRPr="00E368C3">
        <w:rPr>
          <w:rFonts w:ascii="Times New Roman" w:hAnsi="Times New Roman" w:cs="Times New Roman"/>
          <w:sz w:val="24"/>
          <w:szCs w:val="24"/>
          <w:shd w:val="clear" w:color="auto" w:fill="FFFFFF"/>
        </w:rPr>
        <w:t>of</w:t>
      </w:r>
      <w:r w:rsidR="00134B81" w:rsidRPr="00E368C3">
        <w:rPr>
          <w:rFonts w:ascii="Times New Roman" w:hAnsi="Times New Roman" w:cs="Times New Roman"/>
          <w:sz w:val="24"/>
          <w:szCs w:val="24"/>
          <w:shd w:val="clear" w:color="auto" w:fill="FFFFFF"/>
        </w:rPr>
        <w:t xml:space="preserve"> the</w:t>
      </w:r>
      <w:r w:rsidR="00C445FC" w:rsidRPr="00E368C3">
        <w:rPr>
          <w:rFonts w:ascii="Times New Roman" w:hAnsi="Times New Roman" w:cs="Times New Roman"/>
          <w:sz w:val="24"/>
          <w:szCs w:val="24"/>
          <w:shd w:val="clear" w:color="auto" w:fill="FFFFFF"/>
        </w:rPr>
        <w:t xml:space="preserve"> downtown w</w:t>
      </w:r>
      <w:r w:rsidR="00134B81" w:rsidRPr="00E368C3">
        <w:rPr>
          <w:rFonts w:ascii="Times New Roman" w:hAnsi="Times New Roman" w:cs="Times New Roman"/>
          <w:sz w:val="24"/>
          <w:szCs w:val="24"/>
          <w:shd w:val="clear" w:color="auto" w:fill="FFFFFF"/>
        </w:rPr>
        <w:t xml:space="preserve">as </w:t>
      </w:r>
      <w:r w:rsidR="00C445FC" w:rsidRPr="00E368C3">
        <w:rPr>
          <w:rFonts w:ascii="Times New Roman" w:hAnsi="Times New Roman" w:cs="Times New Roman"/>
          <w:sz w:val="24"/>
          <w:szCs w:val="24"/>
          <w:shd w:val="clear" w:color="auto" w:fill="FFFFFF"/>
        </w:rPr>
        <w:t>allowed to have additional development capacity in terms of not only height, but additional FAR</w:t>
      </w:r>
      <w:r w:rsidR="00134B81" w:rsidRPr="00E368C3">
        <w:rPr>
          <w:rFonts w:ascii="Times New Roman" w:hAnsi="Times New Roman" w:cs="Times New Roman"/>
          <w:sz w:val="24"/>
          <w:szCs w:val="24"/>
          <w:shd w:val="clear" w:color="auto" w:fill="FFFFFF"/>
        </w:rPr>
        <w:t xml:space="preserve">. </w:t>
      </w:r>
      <w:r w:rsidR="0099611E" w:rsidRPr="00E368C3">
        <w:rPr>
          <w:rFonts w:ascii="Times New Roman" w:hAnsi="Times New Roman" w:cs="Times New Roman"/>
          <w:sz w:val="24"/>
          <w:szCs w:val="24"/>
          <w:shd w:val="clear" w:color="auto" w:fill="FFFFFF"/>
        </w:rPr>
        <w:t>The incentives, which are driven by the market, varied, depending on the incentive that we wanted to provide. The city no longer has TDRs.</w:t>
      </w:r>
    </w:p>
    <w:p w14:paraId="20297BB7" w14:textId="5C0CA57E" w:rsidR="008B6BE4" w:rsidRPr="00E368C3" w:rsidRDefault="00AD0054" w:rsidP="003B2AEB">
      <w:pPr>
        <w:pStyle w:val="ListParagraph"/>
        <w:numPr>
          <w:ilvl w:val="0"/>
          <w:numId w:val="8"/>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Using TDRs, </w:t>
      </w:r>
      <w:r w:rsidR="00DE6A64" w:rsidRPr="00E368C3">
        <w:rPr>
          <w:rFonts w:ascii="Times New Roman" w:hAnsi="Times New Roman" w:cs="Times New Roman"/>
          <w:sz w:val="24"/>
          <w:szCs w:val="24"/>
          <w:shd w:val="clear" w:color="auto" w:fill="FFFFFF"/>
        </w:rPr>
        <w:t>an affordable housing incentive program was implemented in 2009 allow</w:t>
      </w:r>
      <w:r w:rsidR="009323B5" w:rsidRPr="00E368C3">
        <w:rPr>
          <w:rFonts w:ascii="Times New Roman" w:hAnsi="Times New Roman" w:cs="Times New Roman"/>
          <w:sz w:val="24"/>
          <w:szCs w:val="24"/>
          <w:shd w:val="clear" w:color="auto" w:fill="FFFFFF"/>
        </w:rPr>
        <w:t>ing</w:t>
      </w:r>
      <w:r w:rsidR="00DE6A64" w:rsidRPr="00E368C3">
        <w:rPr>
          <w:rFonts w:ascii="Times New Roman" w:hAnsi="Times New Roman" w:cs="Times New Roman"/>
          <w:sz w:val="24"/>
          <w:szCs w:val="24"/>
          <w:shd w:val="clear" w:color="auto" w:fill="FFFFFF"/>
        </w:rPr>
        <w:t xml:space="preserve"> the additional development capacity according with those areas. </w:t>
      </w:r>
      <w:r w:rsidR="00D3174B" w:rsidRPr="00E368C3">
        <w:rPr>
          <w:rFonts w:ascii="Times New Roman" w:hAnsi="Times New Roman" w:cs="Times New Roman"/>
          <w:sz w:val="24"/>
          <w:szCs w:val="24"/>
          <w:shd w:val="clear" w:color="auto" w:fill="FFFFFF"/>
        </w:rPr>
        <w:t>Other TDRs were given for free as incentives for building</w:t>
      </w:r>
      <w:r w:rsidR="00357823" w:rsidRPr="00E368C3">
        <w:rPr>
          <w:rFonts w:ascii="Times New Roman" w:hAnsi="Times New Roman" w:cs="Times New Roman"/>
          <w:sz w:val="24"/>
          <w:szCs w:val="24"/>
          <w:shd w:val="clear" w:color="auto" w:fill="FFFFFF"/>
        </w:rPr>
        <w:t xml:space="preserve"> residential units for families with 50%-100%</w:t>
      </w:r>
      <w:r w:rsidR="001560FC" w:rsidRPr="00E368C3">
        <w:rPr>
          <w:rFonts w:ascii="Times New Roman" w:hAnsi="Times New Roman" w:cs="Times New Roman"/>
          <w:sz w:val="24"/>
          <w:szCs w:val="24"/>
          <w:shd w:val="clear" w:color="auto" w:fill="FFFFFF"/>
        </w:rPr>
        <w:t xml:space="preserve"> </w:t>
      </w:r>
      <w:r w:rsidR="00357823" w:rsidRPr="00E368C3">
        <w:rPr>
          <w:rFonts w:ascii="Times New Roman" w:hAnsi="Times New Roman" w:cs="Times New Roman"/>
          <w:sz w:val="24"/>
          <w:szCs w:val="24"/>
          <w:shd w:val="clear" w:color="auto" w:fill="FFFFFF"/>
        </w:rPr>
        <w:t>AMI.</w:t>
      </w:r>
      <w:r w:rsidR="00906C06" w:rsidRPr="00E368C3">
        <w:rPr>
          <w:rFonts w:ascii="Times New Roman" w:hAnsi="Times New Roman" w:cs="Times New Roman"/>
          <w:sz w:val="24"/>
          <w:szCs w:val="24"/>
          <w:shd w:val="clear" w:color="auto" w:fill="FFFFFF"/>
        </w:rPr>
        <w:t xml:space="preserve"> </w:t>
      </w:r>
    </w:p>
    <w:p w14:paraId="21AA5AEE" w14:textId="77777777" w:rsidR="007206A1" w:rsidRPr="00E368C3" w:rsidRDefault="00906C06" w:rsidP="00583B7D">
      <w:pPr>
        <w:pStyle w:val="ListParagraph"/>
        <w:numPr>
          <w:ilvl w:val="1"/>
          <w:numId w:val="8"/>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Evernia Place</w:t>
      </w:r>
      <w:r w:rsidR="00417767" w:rsidRPr="00E368C3">
        <w:rPr>
          <w:rFonts w:ascii="Times New Roman" w:hAnsi="Times New Roman" w:cs="Times New Roman"/>
          <w:sz w:val="24"/>
          <w:szCs w:val="24"/>
          <w:shd w:val="clear" w:color="auto" w:fill="FFFFFF"/>
        </w:rPr>
        <w:t xml:space="preserve"> (80%AMI)</w:t>
      </w:r>
      <w:r w:rsidR="007206A1" w:rsidRPr="00E368C3">
        <w:rPr>
          <w:rFonts w:ascii="Times New Roman" w:hAnsi="Times New Roman" w:cs="Times New Roman"/>
          <w:sz w:val="24"/>
          <w:szCs w:val="24"/>
        </w:rPr>
        <w:t xml:space="preserve"> </w:t>
      </w:r>
      <w:r w:rsidR="007206A1" w:rsidRPr="00E368C3">
        <w:rPr>
          <w:rFonts w:ascii="Times New Roman" w:hAnsi="Times New Roman" w:cs="Times New Roman"/>
          <w:sz w:val="24"/>
          <w:szCs w:val="24"/>
          <w:shd w:val="clear" w:color="auto" w:fill="FFFFFF"/>
        </w:rPr>
        <w:t xml:space="preserve">85 affordable housing units were built </w:t>
      </w:r>
    </w:p>
    <w:p w14:paraId="0C06B34A" w14:textId="0E51F064" w:rsidR="001F655D" w:rsidRPr="00E368C3" w:rsidRDefault="00906C06" w:rsidP="00583B7D">
      <w:pPr>
        <w:pStyle w:val="ListParagraph"/>
        <w:numPr>
          <w:ilvl w:val="1"/>
          <w:numId w:val="8"/>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Flagler Station</w:t>
      </w:r>
      <w:r w:rsidR="00BB65B7" w:rsidRPr="00E368C3">
        <w:rPr>
          <w:rFonts w:ascii="Times New Roman" w:hAnsi="Times New Roman" w:cs="Times New Roman"/>
          <w:sz w:val="24"/>
          <w:szCs w:val="24"/>
          <w:shd w:val="clear" w:color="auto" w:fill="FFFFFF"/>
        </w:rPr>
        <w:t xml:space="preserve"> (corner of Banyan and Tamarind Ave)</w:t>
      </w:r>
      <w:r w:rsidR="00095F40" w:rsidRPr="00E368C3">
        <w:rPr>
          <w:rFonts w:ascii="Times New Roman" w:hAnsi="Times New Roman" w:cs="Times New Roman"/>
          <w:sz w:val="24"/>
          <w:szCs w:val="24"/>
          <w:shd w:val="clear" w:color="auto" w:fill="FFFFFF"/>
        </w:rPr>
        <w:t xml:space="preserve"> </w:t>
      </w:r>
      <w:r w:rsidR="00F41F1A" w:rsidRPr="00E368C3">
        <w:rPr>
          <w:rFonts w:ascii="Times New Roman" w:hAnsi="Times New Roman" w:cs="Times New Roman"/>
          <w:sz w:val="24"/>
          <w:szCs w:val="24"/>
          <w:shd w:val="clear" w:color="auto" w:fill="FFFFFF"/>
        </w:rPr>
        <w:t xml:space="preserve">under construction - </w:t>
      </w:r>
      <w:r w:rsidR="00095F40" w:rsidRPr="00E368C3">
        <w:rPr>
          <w:rFonts w:ascii="Times New Roman" w:hAnsi="Times New Roman" w:cs="Times New Roman"/>
          <w:sz w:val="24"/>
          <w:szCs w:val="24"/>
          <w:shd w:val="clear" w:color="auto" w:fill="FFFFFF"/>
        </w:rPr>
        <w:t xml:space="preserve">all units </w:t>
      </w:r>
      <w:r w:rsidR="00095F40" w:rsidRPr="00E368C3">
        <w:rPr>
          <w:rFonts w:ascii="Times New Roman" w:hAnsi="Times New Roman" w:cs="Times New Roman"/>
          <w:sz w:val="24"/>
          <w:szCs w:val="24"/>
          <w:u w:val="single"/>
          <w:shd w:val="clear" w:color="auto" w:fill="FFFFFF"/>
        </w:rPr>
        <w:t>&lt;</w:t>
      </w:r>
      <w:r w:rsidR="00095F40" w:rsidRPr="00E368C3">
        <w:rPr>
          <w:rFonts w:ascii="Times New Roman" w:hAnsi="Times New Roman" w:cs="Times New Roman"/>
          <w:sz w:val="24"/>
          <w:szCs w:val="24"/>
          <w:shd w:val="clear" w:color="auto" w:fill="FFFFFF"/>
        </w:rPr>
        <w:t>80% AMI.</w:t>
      </w:r>
    </w:p>
    <w:p w14:paraId="67951A7E" w14:textId="4E5D2D9C" w:rsidR="00767F3D" w:rsidRPr="00E368C3" w:rsidRDefault="001F614B" w:rsidP="00BA5F4F">
      <w:pPr>
        <w:pStyle w:val="ListParagraph"/>
        <w:numPr>
          <w:ilvl w:val="1"/>
          <w:numId w:val="8"/>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T</w:t>
      </w:r>
      <w:r w:rsidR="00906C06" w:rsidRPr="00E368C3">
        <w:rPr>
          <w:rFonts w:ascii="Times New Roman" w:hAnsi="Times New Roman" w:cs="Times New Roman"/>
          <w:sz w:val="24"/>
          <w:szCs w:val="24"/>
          <w:shd w:val="clear" w:color="auto" w:fill="FFFFFF"/>
        </w:rPr>
        <w:t>he Grand</w:t>
      </w:r>
      <w:r w:rsidR="00E30AC5" w:rsidRPr="00E368C3">
        <w:rPr>
          <w:rFonts w:ascii="Times New Roman" w:hAnsi="Times New Roman" w:cs="Times New Roman"/>
          <w:sz w:val="24"/>
          <w:szCs w:val="24"/>
          <w:shd w:val="clear" w:color="auto" w:fill="FFFFFF"/>
        </w:rPr>
        <w:t xml:space="preserve"> (mixed use): 10</w:t>
      </w:r>
      <w:r w:rsidR="00F46316" w:rsidRPr="00E368C3">
        <w:rPr>
          <w:rFonts w:ascii="Times New Roman" w:hAnsi="Times New Roman" w:cs="Times New Roman"/>
          <w:sz w:val="24"/>
          <w:szCs w:val="24"/>
          <w:shd w:val="clear" w:color="auto" w:fill="FFFFFF"/>
        </w:rPr>
        <w:t>3</w:t>
      </w:r>
      <w:r w:rsidR="00E30AC5" w:rsidRPr="00E368C3">
        <w:rPr>
          <w:rFonts w:ascii="Times New Roman" w:hAnsi="Times New Roman" w:cs="Times New Roman"/>
          <w:sz w:val="24"/>
          <w:szCs w:val="24"/>
          <w:shd w:val="clear" w:color="auto" w:fill="FFFFFF"/>
        </w:rPr>
        <w:t xml:space="preserve"> of 309 units will be</w:t>
      </w:r>
      <w:r w:rsidR="00746A22" w:rsidRPr="00E368C3">
        <w:rPr>
          <w:rFonts w:ascii="Times New Roman" w:hAnsi="Times New Roman" w:cs="Times New Roman"/>
          <w:sz w:val="24"/>
          <w:szCs w:val="24"/>
          <w:shd w:val="clear" w:color="auto" w:fill="FFFFFF"/>
        </w:rPr>
        <w:t xml:space="preserve"> </w:t>
      </w:r>
      <w:r w:rsidR="00D36616" w:rsidRPr="00E368C3">
        <w:rPr>
          <w:rFonts w:ascii="Times New Roman" w:hAnsi="Times New Roman" w:cs="Times New Roman"/>
          <w:sz w:val="24"/>
          <w:szCs w:val="24"/>
          <w:shd w:val="clear" w:color="auto" w:fill="FFFFFF"/>
        </w:rPr>
        <w:t xml:space="preserve">for </w:t>
      </w:r>
      <w:r w:rsidR="008479E9" w:rsidRPr="00E368C3">
        <w:rPr>
          <w:rFonts w:ascii="Times New Roman" w:hAnsi="Times New Roman" w:cs="Times New Roman"/>
          <w:sz w:val="24"/>
          <w:szCs w:val="24"/>
          <w:shd w:val="clear" w:color="auto" w:fill="FFFFFF"/>
        </w:rPr>
        <w:t xml:space="preserve">households with </w:t>
      </w:r>
      <w:r w:rsidR="00746A22" w:rsidRPr="00E368C3">
        <w:rPr>
          <w:rFonts w:ascii="Times New Roman" w:hAnsi="Times New Roman" w:cs="Times New Roman"/>
          <w:sz w:val="24"/>
          <w:szCs w:val="24"/>
          <w:u w:val="single"/>
          <w:shd w:val="clear" w:color="auto" w:fill="FFFFFF"/>
        </w:rPr>
        <w:t>&lt;</w:t>
      </w:r>
      <w:r w:rsidR="00746A22" w:rsidRPr="00E368C3">
        <w:rPr>
          <w:rFonts w:ascii="Times New Roman" w:hAnsi="Times New Roman" w:cs="Times New Roman"/>
          <w:sz w:val="24"/>
          <w:szCs w:val="24"/>
          <w:shd w:val="clear" w:color="auto" w:fill="FFFFFF"/>
        </w:rPr>
        <w:t>100% AMI</w:t>
      </w:r>
      <w:r w:rsidR="00F46316" w:rsidRPr="00E368C3">
        <w:rPr>
          <w:rFonts w:ascii="Times New Roman" w:hAnsi="Times New Roman" w:cs="Times New Roman"/>
          <w:sz w:val="24"/>
          <w:szCs w:val="24"/>
          <w:shd w:val="clear" w:color="auto" w:fill="FFFFFF"/>
        </w:rPr>
        <w:t xml:space="preserve">, with the </w:t>
      </w:r>
      <w:r w:rsidRPr="00E368C3">
        <w:rPr>
          <w:rFonts w:ascii="Times New Roman" w:hAnsi="Times New Roman" w:cs="Times New Roman"/>
          <w:sz w:val="24"/>
          <w:szCs w:val="24"/>
          <w:shd w:val="clear" w:color="auto" w:fill="FFFFFF"/>
        </w:rPr>
        <w:t>city provid</w:t>
      </w:r>
      <w:r w:rsidR="00F46316" w:rsidRPr="00E368C3">
        <w:rPr>
          <w:rFonts w:ascii="Times New Roman" w:hAnsi="Times New Roman" w:cs="Times New Roman"/>
          <w:sz w:val="24"/>
          <w:szCs w:val="24"/>
          <w:shd w:val="clear" w:color="auto" w:fill="FFFFFF"/>
        </w:rPr>
        <w:t xml:space="preserve">ing </w:t>
      </w:r>
      <w:r w:rsidRPr="00E368C3">
        <w:rPr>
          <w:rFonts w:ascii="Times New Roman" w:hAnsi="Times New Roman" w:cs="Times New Roman"/>
          <w:sz w:val="24"/>
          <w:szCs w:val="24"/>
          <w:shd w:val="clear" w:color="auto" w:fill="FFFFFF"/>
        </w:rPr>
        <w:t xml:space="preserve">additional incentives </w:t>
      </w:r>
      <w:r w:rsidR="0051378D" w:rsidRPr="00E368C3">
        <w:rPr>
          <w:rFonts w:ascii="Times New Roman" w:hAnsi="Times New Roman" w:cs="Times New Roman"/>
          <w:sz w:val="24"/>
          <w:szCs w:val="24"/>
          <w:shd w:val="clear" w:color="auto" w:fill="FFFFFF"/>
        </w:rPr>
        <w:t>(money from the</w:t>
      </w:r>
      <w:r w:rsidR="00BA5F4F" w:rsidRPr="00E368C3">
        <w:rPr>
          <w:rFonts w:ascii="Times New Roman" w:hAnsi="Times New Roman" w:cs="Times New Roman"/>
          <w:sz w:val="24"/>
          <w:szCs w:val="24"/>
          <w:shd w:val="clear" w:color="auto" w:fill="FFFFFF"/>
        </w:rPr>
        <w:t xml:space="preserve"> CRA) </w:t>
      </w:r>
      <w:r w:rsidR="00F46316" w:rsidRPr="00E368C3">
        <w:rPr>
          <w:rFonts w:ascii="Times New Roman" w:hAnsi="Times New Roman" w:cs="Times New Roman"/>
          <w:sz w:val="24"/>
          <w:szCs w:val="24"/>
          <w:shd w:val="clear" w:color="auto" w:fill="FFFFFF"/>
        </w:rPr>
        <w:t>to a</w:t>
      </w:r>
      <w:r w:rsidRPr="00E368C3">
        <w:rPr>
          <w:rFonts w:ascii="Times New Roman" w:hAnsi="Times New Roman" w:cs="Times New Roman"/>
          <w:sz w:val="24"/>
          <w:szCs w:val="24"/>
          <w:shd w:val="clear" w:color="auto" w:fill="FFFFFF"/>
        </w:rPr>
        <w:t>llow the additional development capacity.</w:t>
      </w:r>
    </w:p>
    <w:p w14:paraId="52134C6B" w14:textId="77777777" w:rsidR="00E379A0" w:rsidRPr="00E368C3" w:rsidRDefault="00C748B8" w:rsidP="0060254C">
      <w:pPr>
        <w:pStyle w:val="ListParagraph"/>
        <w:numPr>
          <w:ilvl w:val="0"/>
          <w:numId w:val="12"/>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 xml:space="preserve">Rental prices in downtown are too high for most </w:t>
      </w:r>
      <w:r w:rsidR="0054362A" w:rsidRPr="00E368C3">
        <w:rPr>
          <w:rFonts w:ascii="Times New Roman" w:hAnsi="Times New Roman" w:cs="Times New Roman"/>
          <w:sz w:val="24"/>
          <w:szCs w:val="24"/>
          <w:shd w:val="clear" w:color="auto" w:fill="FFFFFF"/>
        </w:rPr>
        <w:t xml:space="preserve">employees to live </w:t>
      </w:r>
      <w:r w:rsidR="00B95EBB" w:rsidRPr="00E368C3">
        <w:rPr>
          <w:rFonts w:ascii="Times New Roman" w:hAnsi="Times New Roman" w:cs="Times New Roman"/>
          <w:sz w:val="24"/>
          <w:szCs w:val="24"/>
          <w:shd w:val="clear" w:color="auto" w:fill="FFFFFF"/>
        </w:rPr>
        <w:t xml:space="preserve">near their </w:t>
      </w:r>
      <w:r w:rsidR="005A6999" w:rsidRPr="00E368C3">
        <w:rPr>
          <w:rFonts w:ascii="Times New Roman" w:hAnsi="Times New Roman" w:cs="Times New Roman"/>
          <w:sz w:val="24"/>
          <w:szCs w:val="24"/>
          <w:shd w:val="clear" w:color="auto" w:fill="FFFFFF"/>
        </w:rPr>
        <w:t>place of work</w:t>
      </w:r>
    </w:p>
    <w:p w14:paraId="1B104AEC" w14:textId="4636A950" w:rsidR="00C12253" w:rsidRPr="00E368C3" w:rsidRDefault="001430D4" w:rsidP="00E379A0">
      <w:pPr>
        <w:pStyle w:val="ListParagraph"/>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2021</w:t>
      </w:r>
      <w:r w:rsidR="00E379A0" w:rsidRPr="00E368C3">
        <w:rPr>
          <w:rFonts w:ascii="Times New Roman" w:hAnsi="Times New Roman" w:cs="Times New Roman"/>
          <w:sz w:val="24"/>
          <w:szCs w:val="24"/>
          <w:shd w:val="clear" w:color="auto" w:fill="FFFFFF"/>
        </w:rPr>
        <w:t>:</w:t>
      </w:r>
      <w:r w:rsidRPr="00E368C3">
        <w:rPr>
          <w:rFonts w:ascii="Times New Roman" w:hAnsi="Times New Roman" w:cs="Times New Roman"/>
          <w:sz w:val="24"/>
          <w:szCs w:val="24"/>
          <w:shd w:val="clear" w:color="auto" w:fill="FFFFFF"/>
        </w:rPr>
        <w:t xml:space="preserve"> AMI $80,200</w:t>
      </w:r>
    </w:p>
    <w:p w14:paraId="3090166F" w14:textId="77777777" w:rsidR="00652E4F" w:rsidRPr="00E368C3" w:rsidRDefault="00C12253" w:rsidP="00AB6915">
      <w:pPr>
        <w:pStyle w:val="ListParagraph"/>
        <w:numPr>
          <w:ilvl w:val="0"/>
          <w:numId w:val="12"/>
        </w:numPr>
        <w:spacing w:after="0" w:line="240" w:lineRule="auto"/>
        <w:ind w:left="36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C</w:t>
      </w:r>
      <w:r w:rsidR="00FA58F0" w:rsidRPr="00E368C3">
        <w:rPr>
          <w:rFonts w:ascii="Times New Roman" w:hAnsi="Times New Roman" w:cs="Times New Roman"/>
          <w:sz w:val="24"/>
          <w:szCs w:val="24"/>
          <w:shd w:val="clear" w:color="auto" w:fill="FFFFFF"/>
        </w:rPr>
        <w:t xml:space="preserve">reated an </w:t>
      </w:r>
      <w:r w:rsidR="00712903" w:rsidRPr="00E368C3">
        <w:rPr>
          <w:rFonts w:ascii="Times New Roman" w:hAnsi="Times New Roman" w:cs="Times New Roman"/>
          <w:sz w:val="24"/>
          <w:szCs w:val="24"/>
          <w:shd w:val="clear" w:color="auto" w:fill="FFFFFF"/>
        </w:rPr>
        <w:t>i</w:t>
      </w:r>
      <w:r w:rsidR="008479E9" w:rsidRPr="00E368C3">
        <w:rPr>
          <w:rFonts w:ascii="Times New Roman" w:hAnsi="Times New Roman" w:cs="Times New Roman"/>
          <w:sz w:val="24"/>
          <w:szCs w:val="24"/>
          <w:shd w:val="clear" w:color="auto" w:fill="FFFFFF"/>
        </w:rPr>
        <w:t xml:space="preserve">ncentive program with TDRs </w:t>
      </w:r>
      <w:r w:rsidR="008B14B4" w:rsidRPr="00E368C3">
        <w:rPr>
          <w:rFonts w:ascii="Times New Roman" w:hAnsi="Times New Roman" w:cs="Times New Roman"/>
          <w:sz w:val="24"/>
          <w:szCs w:val="24"/>
          <w:shd w:val="clear" w:color="auto" w:fill="FFFFFF"/>
        </w:rPr>
        <w:t>for additional development capacity within certain areas</w:t>
      </w:r>
    </w:p>
    <w:p w14:paraId="28A25FBA" w14:textId="4547C7C9" w:rsidR="00317F88" w:rsidRPr="00E368C3" w:rsidRDefault="00652E4F" w:rsidP="00652E4F">
      <w:pPr>
        <w:pStyle w:val="ListParagraph"/>
        <w:numPr>
          <w:ilvl w:val="1"/>
          <w:numId w:val="12"/>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R</w:t>
      </w:r>
      <w:r w:rsidR="00AB6915" w:rsidRPr="00E368C3">
        <w:rPr>
          <w:rFonts w:ascii="Times New Roman" w:hAnsi="Times New Roman" w:cs="Times New Roman"/>
          <w:sz w:val="24"/>
          <w:szCs w:val="24"/>
          <w:shd w:val="clear" w:color="auto" w:fill="FFFFFF"/>
        </w:rPr>
        <w:t xml:space="preserve">equired </w:t>
      </w:r>
      <w:r w:rsidR="006B03C3" w:rsidRPr="00E368C3">
        <w:rPr>
          <w:rFonts w:ascii="Times New Roman" w:hAnsi="Times New Roman" w:cs="Times New Roman"/>
          <w:sz w:val="24"/>
          <w:szCs w:val="24"/>
          <w:shd w:val="clear" w:color="auto" w:fill="FFFFFF"/>
        </w:rPr>
        <w:t xml:space="preserve">for any project </w:t>
      </w:r>
      <w:r w:rsidR="00C12253" w:rsidRPr="00E368C3">
        <w:rPr>
          <w:rFonts w:ascii="Times New Roman" w:hAnsi="Times New Roman" w:cs="Times New Roman"/>
          <w:sz w:val="24"/>
          <w:szCs w:val="24"/>
          <w:shd w:val="clear" w:color="auto" w:fill="FFFFFF"/>
        </w:rPr>
        <w:t>proposing</w:t>
      </w:r>
      <w:r w:rsidR="006B03C3" w:rsidRPr="00E368C3">
        <w:rPr>
          <w:rFonts w:ascii="Times New Roman" w:hAnsi="Times New Roman" w:cs="Times New Roman"/>
          <w:sz w:val="24"/>
          <w:szCs w:val="24"/>
          <w:shd w:val="clear" w:color="auto" w:fill="FFFFFF"/>
        </w:rPr>
        <w:t xml:space="preserve"> residential uses and intending to utilize an incentive program to increase its development capacity</w:t>
      </w:r>
    </w:p>
    <w:p w14:paraId="60BD5598" w14:textId="77777777" w:rsidR="00537A3E" w:rsidRPr="00E368C3" w:rsidRDefault="00317F88" w:rsidP="00652E4F">
      <w:pPr>
        <w:pStyle w:val="ListParagraph"/>
        <w:numPr>
          <w:ilvl w:val="1"/>
          <w:numId w:val="12"/>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Requires developer to provide workforce or affordable housing</w:t>
      </w:r>
    </w:p>
    <w:p w14:paraId="78551C95" w14:textId="77777777" w:rsidR="00537A3E" w:rsidRPr="00E368C3" w:rsidRDefault="00537A3E" w:rsidP="00652E4F">
      <w:pPr>
        <w:pStyle w:val="ListParagraph"/>
        <w:numPr>
          <w:ilvl w:val="1"/>
          <w:numId w:val="12"/>
        </w:numPr>
        <w:spacing w:after="0" w:line="240" w:lineRule="auto"/>
        <w:ind w:left="720"/>
        <w:rPr>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Example</w:t>
      </w:r>
    </w:p>
    <w:p w14:paraId="5D1E93B9" w14:textId="77777777" w:rsidR="007C581C" w:rsidRPr="007C581C" w:rsidRDefault="00537A3E" w:rsidP="00E368C3">
      <w:pPr>
        <w:pStyle w:val="ListParagraph"/>
        <w:numPr>
          <w:ilvl w:val="2"/>
          <w:numId w:val="12"/>
        </w:numPr>
        <w:tabs>
          <w:tab w:val="left" w:pos="1080"/>
        </w:tabs>
        <w:spacing w:after="0" w:line="240" w:lineRule="auto"/>
        <w:ind w:left="1080"/>
        <w:rPr>
          <w:rStyle w:val="normaltextrun"/>
          <w:rFonts w:ascii="Times New Roman" w:hAnsi="Times New Roman" w:cs="Times New Roman"/>
          <w:sz w:val="24"/>
          <w:szCs w:val="24"/>
          <w:shd w:val="clear" w:color="auto" w:fill="FFFFFF"/>
        </w:rPr>
      </w:pPr>
      <w:r w:rsidRPr="00E368C3">
        <w:rPr>
          <w:rFonts w:ascii="Times New Roman" w:hAnsi="Times New Roman" w:cs="Times New Roman"/>
          <w:sz w:val="24"/>
          <w:szCs w:val="24"/>
          <w:shd w:val="clear" w:color="auto" w:fill="FFFFFF"/>
        </w:rPr>
        <w:t>C</w:t>
      </w:r>
      <w:r w:rsidR="001953F2" w:rsidRPr="00E368C3">
        <w:rPr>
          <w:rStyle w:val="normaltextrun"/>
          <w:rFonts w:ascii="Times New Roman" w:hAnsi="Times New Roman" w:cs="Times New Roman"/>
          <w:sz w:val="24"/>
          <w:szCs w:val="24"/>
        </w:rPr>
        <w:t>apacity</w:t>
      </w:r>
      <w:r w:rsidR="0053016D" w:rsidRPr="00E368C3">
        <w:rPr>
          <w:rStyle w:val="normaltextrun"/>
          <w:rFonts w:ascii="Times New Roman" w:hAnsi="Times New Roman" w:cs="Times New Roman"/>
          <w:sz w:val="24"/>
          <w:szCs w:val="24"/>
        </w:rPr>
        <w:t xml:space="preserve"> </w:t>
      </w:r>
      <w:r w:rsidR="001953F2" w:rsidRPr="00E368C3">
        <w:rPr>
          <w:rStyle w:val="normaltextrun"/>
          <w:rFonts w:ascii="Times New Roman" w:hAnsi="Times New Roman" w:cs="Times New Roman"/>
          <w:sz w:val="24"/>
          <w:szCs w:val="24"/>
        </w:rPr>
        <w:t>was ten stories</w:t>
      </w:r>
      <w:r w:rsidR="00763E88">
        <w:rPr>
          <w:rStyle w:val="normaltextrun"/>
          <w:rFonts w:ascii="Times New Roman" w:hAnsi="Times New Roman" w:cs="Times New Roman"/>
          <w:sz w:val="24"/>
          <w:szCs w:val="24"/>
        </w:rPr>
        <w:t xml:space="preserve"> with </w:t>
      </w:r>
      <w:r w:rsidR="001953F2" w:rsidRPr="00E368C3">
        <w:rPr>
          <w:rStyle w:val="normaltextrun"/>
          <w:rFonts w:ascii="Times New Roman" w:hAnsi="Times New Roman" w:cs="Times New Roman"/>
          <w:sz w:val="24"/>
          <w:szCs w:val="24"/>
        </w:rPr>
        <w:t xml:space="preserve">maximum </w:t>
      </w:r>
      <w:r w:rsidR="00763E88">
        <w:rPr>
          <w:rStyle w:val="normaltextrun"/>
          <w:rFonts w:ascii="Times New Roman" w:hAnsi="Times New Roman" w:cs="Times New Roman"/>
          <w:sz w:val="24"/>
          <w:szCs w:val="24"/>
        </w:rPr>
        <w:t>2.5 FAR</w:t>
      </w:r>
    </w:p>
    <w:p w14:paraId="0AC79E71" w14:textId="0B8ABE7F" w:rsidR="001953F2" w:rsidRDefault="00785FA2" w:rsidP="002334CD">
      <w:pPr>
        <w:pStyle w:val="ListParagraph"/>
        <w:numPr>
          <w:ilvl w:val="2"/>
          <w:numId w:val="12"/>
        </w:numPr>
        <w:tabs>
          <w:tab w:val="left" w:pos="1080"/>
        </w:tabs>
        <w:spacing w:after="0" w:line="240" w:lineRule="auto"/>
        <w:ind w:left="1080"/>
        <w:textAlignment w:val="baseline"/>
        <w:rPr>
          <w:rStyle w:val="eop"/>
          <w:rFonts w:ascii="Times New Roman" w:hAnsi="Times New Roman" w:cs="Times New Roman"/>
          <w:sz w:val="24"/>
          <w:szCs w:val="24"/>
        </w:rPr>
      </w:pPr>
      <w:r w:rsidRPr="00785FA2">
        <w:rPr>
          <w:rFonts w:ascii="Times New Roman" w:hAnsi="Times New Roman" w:cs="Times New Roman"/>
          <w:sz w:val="24"/>
          <w:szCs w:val="24"/>
          <w:shd w:val="clear" w:color="auto" w:fill="FFFFFF"/>
        </w:rPr>
        <w:t xml:space="preserve">Additional </w:t>
      </w:r>
      <w:r>
        <w:rPr>
          <w:rFonts w:ascii="Times New Roman" w:hAnsi="Times New Roman" w:cs="Times New Roman"/>
          <w:sz w:val="24"/>
          <w:szCs w:val="24"/>
          <w:shd w:val="clear" w:color="auto" w:fill="FFFFFF"/>
        </w:rPr>
        <w:t>ca</w:t>
      </w:r>
      <w:r w:rsidR="001953F2" w:rsidRPr="00E368C3">
        <w:rPr>
          <w:rStyle w:val="normaltextrun"/>
          <w:rFonts w:ascii="Times New Roman" w:hAnsi="Times New Roman" w:cs="Times New Roman"/>
          <w:sz w:val="24"/>
          <w:szCs w:val="24"/>
        </w:rPr>
        <w:t>pa</w:t>
      </w:r>
      <w:r>
        <w:rPr>
          <w:rStyle w:val="normaltextrun"/>
          <w:rFonts w:ascii="Times New Roman" w:hAnsi="Times New Roman" w:cs="Times New Roman"/>
          <w:sz w:val="24"/>
          <w:szCs w:val="24"/>
        </w:rPr>
        <w:t>ci</w:t>
      </w:r>
      <w:r w:rsidR="001953F2" w:rsidRPr="00E368C3">
        <w:rPr>
          <w:rStyle w:val="normaltextrun"/>
          <w:rFonts w:ascii="Times New Roman" w:hAnsi="Times New Roman" w:cs="Times New Roman"/>
          <w:sz w:val="24"/>
          <w:szCs w:val="24"/>
        </w:rPr>
        <w:t>ty</w:t>
      </w:r>
      <w:r w:rsidR="00757369">
        <w:rPr>
          <w:rStyle w:val="normaltextrun"/>
          <w:rFonts w:ascii="Times New Roman" w:hAnsi="Times New Roman" w:cs="Times New Roman"/>
          <w:sz w:val="24"/>
          <w:szCs w:val="24"/>
        </w:rPr>
        <w:t xml:space="preserve"> for two more stories and a</w:t>
      </w:r>
      <w:r w:rsidR="001953F2" w:rsidRPr="00E368C3">
        <w:rPr>
          <w:rStyle w:val="normaltextrun"/>
          <w:rFonts w:ascii="Times New Roman" w:hAnsi="Times New Roman" w:cs="Times New Roman"/>
          <w:sz w:val="24"/>
          <w:szCs w:val="24"/>
        </w:rPr>
        <w:t xml:space="preserve">nother 1.25 </w:t>
      </w:r>
      <w:r w:rsidR="003E038D" w:rsidRPr="00E368C3">
        <w:rPr>
          <w:rStyle w:val="normaltextrun"/>
          <w:rFonts w:ascii="Times New Roman" w:hAnsi="Times New Roman" w:cs="Times New Roman"/>
          <w:sz w:val="24"/>
          <w:szCs w:val="24"/>
        </w:rPr>
        <w:t>FAR</w:t>
      </w:r>
      <w:r w:rsidR="00757369">
        <w:rPr>
          <w:rStyle w:val="normaltextrun"/>
          <w:rFonts w:ascii="Times New Roman" w:hAnsi="Times New Roman" w:cs="Times New Roman"/>
          <w:sz w:val="24"/>
          <w:szCs w:val="24"/>
        </w:rPr>
        <w:t xml:space="preserve">. </w:t>
      </w:r>
      <w:r w:rsidR="001953F2" w:rsidRPr="00E368C3">
        <w:rPr>
          <w:rStyle w:val="eop"/>
          <w:rFonts w:ascii="Times New Roman" w:hAnsi="Times New Roman" w:cs="Times New Roman"/>
          <w:sz w:val="24"/>
          <w:szCs w:val="24"/>
        </w:rPr>
        <w:t> </w:t>
      </w:r>
    </w:p>
    <w:p w14:paraId="4E510951" w14:textId="18267407" w:rsidR="001953F2" w:rsidRDefault="002D4840" w:rsidP="00142B8D">
      <w:pPr>
        <w:pStyle w:val="ListParagraph"/>
        <w:numPr>
          <w:ilvl w:val="2"/>
          <w:numId w:val="12"/>
        </w:numPr>
        <w:tabs>
          <w:tab w:val="left" w:pos="1080"/>
        </w:tabs>
        <w:spacing w:after="0" w:line="240" w:lineRule="auto"/>
        <w:ind w:left="1080"/>
        <w:textAlignment w:val="baseline"/>
        <w:rPr>
          <w:rStyle w:val="eop"/>
          <w:rFonts w:ascii="Times New Roman" w:hAnsi="Times New Roman" w:cs="Times New Roman"/>
          <w:sz w:val="24"/>
          <w:szCs w:val="24"/>
        </w:rPr>
      </w:pPr>
      <w:r>
        <w:rPr>
          <w:rStyle w:val="eop"/>
          <w:rFonts w:ascii="Times New Roman" w:hAnsi="Times New Roman" w:cs="Times New Roman"/>
          <w:sz w:val="24"/>
          <w:szCs w:val="24"/>
        </w:rPr>
        <w:t xml:space="preserve">If </w:t>
      </w:r>
      <w:r w:rsidR="001953F2" w:rsidRPr="00E368C3">
        <w:rPr>
          <w:rStyle w:val="normaltextrun"/>
          <w:rFonts w:ascii="Times New Roman" w:hAnsi="Times New Roman" w:cs="Times New Roman"/>
          <w:sz w:val="24"/>
          <w:szCs w:val="24"/>
        </w:rPr>
        <w:t>the developer wants to use th</w:t>
      </w:r>
      <w:r w:rsidR="00BC471B" w:rsidRPr="00E368C3">
        <w:rPr>
          <w:rStyle w:val="normaltextrun"/>
          <w:rFonts w:ascii="Times New Roman" w:hAnsi="Times New Roman" w:cs="Times New Roman"/>
          <w:sz w:val="24"/>
          <w:szCs w:val="24"/>
        </w:rPr>
        <w:t>e</w:t>
      </w:r>
      <w:r w:rsidR="001953F2" w:rsidRPr="00E368C3">
        <w:rPr>
          <w:rStyle w:val="normaltextrun"/>
          <w:rFonts w:ascii="Times New Roman" w:hAnsi="Times New Roman" w:cs="Times New Roman"/>
          <w:sz w:val="24"/>
          <w:szCs w:val="24"/>
        </w:rPr>
        <w:t xml:space="preserve"> additional capacity that is offer</w:t>
      </w:r>
      <w:r w:rsidR="00BC471B" w:rsidRPr="00E368C3">
        <w:rPr>
          <w:rStyle w:val="normaltextrun"/>
          <w:rFonts w:ascii="Times New Roman" w:hAnsi="Times New Roman" w:cs="Times New Roman"/>
          <w:sz w:val="24"/>
          <w:szCs w:val="24"/>
        </w:rPr>
        <w:t>ed, t</w:t>
      </w:r>
      <w:r w:rsidR="001953F2" w:rsidRPr="00E368C3">
        <w:rPr>
          <w:rStyle w:val="normaltextrun"/>
          <w:rFonts w:ascii="Times New Roman" w:hAnsi="Times New Roman" w:cs="Times New Roman"/>
          <w:sz w:val="24"/>
          <w:szCs w:val="24"/>
        </w:rPr>
        <w:t xml:space="preserve">hey will have to acquire the TDR </w:t>
      </w:r>
      <w:r w:rsidR="006F77CA">
        <w:rPr>
          <w:rStyle w:val="normaltextrun"/>
          <w:rFonts w:ascii="Times New Roman" w:hAnsi="Times New Roman" w:cs="Times New Roman"/>
          <w:sz w:val="24"/>
          <w:szCs w:val="24"/>
        </w:rPr>
        <w:t xml:space="preserve">in a </w:t>
      </w:r>
      <w:r w:rsidR="001953F2" w:rsidRPr="00E368C3">
        <w:rPr>
          <w:rStyle w:val="normaltextrun"/>
          <w:rFonts w:ascii="Times New Roman" w:hAnsi="Times New Roman" w:cs="Times New Roman"/>
          <w:sz w:val="24"/>
          <w:szCs w:val="24"/>
        </w:rPr>
        <w:t>single private market</w:t>
      </w:r>
      <w:r w:rsidR="006F77CA">
        <w:rPr>
          <w:rStyle w:val="normaltextrun"/>
          <w:rFonts w:ascii="Times New Roman" w:hAnsi="Times New Roman" w:cs="Times New Roman"/>
          <w:sz w:val="24"/>
          <w:szCs w:val="24"/>
        </w:rPr>
        <w:t xml:space="preserve"> and </w:t>
      </w:r>
      <w:r w:rsidR="001953F2" w:rsidRPr="00E368C3">
        <w:rPr>
          <w:rStyle w:val="normaltextrun"/>
          <w:rFonts w:ascii="Times New Roman" w:hAnsi="Times New Roman" w:cs="Times New Roman"/>
          <w:sz w:val="24"/>
          <w:szCs w:val="24"/>
        </w:rPr>
        <w:t>pay for that additional square footage.</w:t>
      </w:r>
      <w:r w:rsidR="001953F2" w:rsidRPr="00E368C3">
        <w:rPr>
          <w:rStyle w:val="eop"/>
          <w:rFonts w:ascii="Times New Roman" w:hAnsi="Times New Roman" w:cs="Times New Roman"/>
          <w:sz w:val="24"/>
          <w:szCs w:val="24"/>
        </w:rPr>
        <w:t> </w:t>
      </w:r>
    </w:p>
    <w:p w14:paraId="4FE0D131" w14:textId="77777777" w:rsidR="005407C6" w:rsidRDefault="00D3089D" w:rsidP="00911103">
      <w:pPr>
        <w:pStyle w:val="ListParagraph"/>
        <w:numPr>
          <w:ilvl w:val="2"/>
          <w:numId w:val="12"/>
        </w:numPr>
        <w:tabs>
          <w:tab w:val="left" w:pos="1080"/>
        </w:tabs>
        <w:spacing w:after="0" w:line="240" w:lineRule="auto"/>
        <w:ind w:left="1080"/>
        <w:textAlignment w:val="baseline"/>
        <w:rPr>
          <w:rStyle w:val="normaltextrun"/>
          <w:rFonts w:ascii="Times New Roman" w:hAnsi="Times New Roman" w:cs="Times New Roman"/>
          <w:sz w:val="24"/>
          <w:szCs w:val="24"/>
        </w:rPr>
      </w:pPr>
      <w:r>
        <w:rPr>
          <w:rStyle w:val="eop"/>
          <w:rFonts w:ascii="Times New Roman" w:hAnsi="Times New Roman" w:cs="Times New Roman"/>
          <w:sz w:val="24"/>
          <w:szCs w:val="24"/>
        </w:rPr>
        <w:t xml:space="preserve">Currently, </w:t>
      </w:r>
      <w:r w:rsidR="001953F2" w:rsidRPr="00E368C3">
        <w:rPr>
          <w:rStyle w:val="normaltextrun"/>
          <w:rFonts w:ascii="Times New Roman" w:hAnsi="Times New Roman" w:cs="Times New Roman"/>
          <w:sz w:val="24"/>
          <w:szCs w:val="24"/>
        </w:rPr>
        <w:t>in the private market</w:t>
      </w:r>
      <w:r>
        <w:rPr>
          <w:rStyle w:val="normaltextrun"/>
          <w:rFonts w:ascii="Times New Roman" w:hAnsi="Times New Roman" w:cs="Times New Roman"/>
          <w:sz w:val="24"/>
          <w:szCs w:val="24"/>
        </w:rPr>
        <w:t xml:space="preserve">, </w:t>
      </w:r>
      <w:r w:rsidR="001953F2" w:rsidRPr="00E368C3">
        <w:rPr>
          <w:rStyle w:val="normaltextrun"/>
          <w:rFonts w:ascii="Times New Roman" w:hAnsi="Times New Roman" w:cs="Times New Roman"/>
          <w:sz w:val="24"/>
          <w:szCs w:val="24"/>
        </w:rPr>
        <w:t>the</w:t>
      </w:r>
      <w:r>
        <w:rPr>
          <w:rStyle w:val="normaltextrun"/>
          <w:rFonts w:ascii="Times New Roman" w:hAnsi="Times New Roman" w:cs="Times New Roman"/>
          <w:sz w:val="24"/>
          <w:szCs w:val="24"/>
        </w:rPr>
        <w:t xml:space="preserve"> </w:t>
      </w:r>
      <w:r w:rsidR="001953F2" w:rsidRPr="00E368C3">
        <w:rPr>
          <w:rStyle w:val="normaltextrun"/>
          <w:rFonts w:ascii="Times New Roman" w:hAnsi="Times New Roman" w:cs="Times New Roman"/>
          <w:sz w:val="24"/>
          <w:szCs w:val="24"/>
        </w:rPr>
        <w:t>T</w:t>
      </w:r>
      <w:r>
        <w:rPr>
          <w:rStyle w:val="normaltextrun"/>
          <w:rFonts w:ascii="Times New Roman" w:hAnsi="Times New Roman" w:cs="Times New Roman"/>
          <w:sz w:val="24"/>
          <w:szCs w:val="24"/>
        </w:rPr>
        <w:t>D</w:t>
      </w:r>
      <w:r w:rsidR="001953F2" w:rsidRPr="00E368C3">
        <w:rPr>
          <w:rStyle w:val="normaltextrun"/>
          <w:rFonts w:ascii="Times New Roman" w:hAnsi="Times New Roman" w:cs="Times New Roman"/>
          <w:sz w:val="24"/>
          <w:szCs w:val="24"/>
        </w:rPr>
        <w:t>R</w:t>
      </w:r>
      <w:r>
        <w:rPr>
          <w:rStyle w:val="normaltextrun"/>
          <w:rFonts w:ascii="Times New Roman" w:hAnsi="Times New Roman" w:cs="Times New Roman"/>
          <w:sz w:val="24"/>
          <w:szCs w:val="24"/>
        </w:rPr>
        <w:t>s</w:t>
      </w:r>
      <w:r w:rsidR="001953F2" w:rsidRPr="00E368C3">
        <w:rPr>
          <w:rStyle w:val="normaltextrun"/>
          <w:rFonts w:ascii="Times New Roman" w:hAnsi="Times New Roman" w:cs="Times New Roman"/>
          <w:sz w:val="24"/>
          <w:szCs w:val="24"/>
        </w:rPr>
        <w:t xml:space="preserve"> come from historic buildings around downtown</w:t>
      </w:r>
      <w:r w:rsidR="00EE0DEF">
        <w:rPr>
          <w:rStyle w:val="normaltextrun"/>
          <w:rFonts w:ascii="Times New Roman" w:hAnsi="Times New Roman" w:cs="Times New Roman"/>
          <w:sz w:val="24"/>
          <w:szCs w:val="24"/>
        </w:rPr>
        <w:t xml:space="preserve"> and cost    $</w:t>
      </w:r>
      <w:r w:rsidR="001953F2" w:rsidRPr="00E368C3">
        <w:rPr>
          <w:rStyle w:val="normaltextrun"/>
          <w:rFonts w:ascii="Times New Roman" w:hAnsi="Times New Roman" w:cs="Times New Roman"/>
          <w:sz w:val="24"/>
          <w:szCs w:val="24"/>
        </w:rPr>
        <w:t>13</w:t>
      </w:r>
      <w:r w:rsidR="00EE0DEF">
        <w:rPr>
          <w:rStyle w:val="normaltextrun"/>
          <w:rFonts w:ascii="Times New Roman" w:hAnsi="Times New Roman" w:cs="Times New Roman"/>
          <w:sz w:val="24"/>
          <w:szCs w:val="24"/>
        </w:rPr>
        <w:t>-</w:t>
      </w:r>
      <w:r w:rsidR="001953F2" w:rsidRPr="00E368C3">
        <w:rPr>
          <w:rStyle w:val="normaltextrun"/>
          <w:rFonts w:ascii="Times New Roman" w:hAnsi="Times New Roman" w:cs="Times New Roman"/>
          <w:sz w:val="24"/>
          <w:szCs w:val="24"/>
        </w:rPr>
        <w:t>$15</w:t>
      </w:r>
      <w:r w:rsidR="00EE0DEF">
        <w:rPr>
          <w:rStyle w:val="normaltextrun"/>
          <w:rFonts w:ascii="Times New Roman" w:hAnsi="Times New Roman" w:cs="Times New Roman"/>
          <w:sz w:val="24"/>
          <w:szCs w:val="24"/>
        </w:rPr>
        <w:t>/sf</w:t>
      </w:r>
    </w:p>
    <w:p w14:paraId="33D81B87" w14:textId="4FB30198" w:rsidR="001953F2" w:rsidRDefault="005407C6" w:rsidP="001953F2">
      <w:pPr>
        <w:pStyle w:val="ListParagraph"/>
        <w:numPr>
          <w:ilvl w:val="2"/>
          <w:numId w:val="12"/>
        </w:numPr>
        <w:tabs>
          <w:tab w:val="left" w:pos="1080"/>
        </w:tabs>
        <w:spacing w:after="0" w:line="240" w:lineRule="auto"/>
        <w:ind w:left="1080"/>
        <w:textAlignment w:val="baseline"/>
        <w:rPr>
          <w:rStyle w:val="eop"/>
          <w:rFonts w:ascii="Times New Roman" w:hAnsi="Times New Roman" w:cs="Times New Roman"/>
          <w:sz w:val="24"/>
          <w:szCs w:val="24"/>
        </w:rPr>
      </w:pPr>
      <w:r>
        <w:rPr>
          <w:rStyle w:val="normaltextrun"/>
          <w:rFonts w:ascii="Times New Roman" w:hAnsi="Times New Roman" w:cs="Times New Roman"/>
          <w:sz w:val="24"/>
          <w:szCs w:val="24"/>
        </w:rPr>
        <w:t xml:space="preserve">Developer </w:t>
      </w:r>
      <w:r w:rsidR="001953F2" w:rsidRPr="00E368C3">
        <w:rPr>
          <w:rStyle w:val="normaltextrun"/>
          <w:rFonts w:ascii="Times New Roman" w:hAnsi="Times New Roman" w:cs="Times New Roman"/>
          <w:sz w:val="24"/>
          <w:szCs w:val="24"/>
        </w:rPr>
        <w:t>will have to set aside 20% of th</w:t>
      </w:r>
      <w:r>
        <w:rPr>
          <w:rStyle w:val="normaltextrun"/>
          <w:rFonts w:ascii="Times New Roman" w:hAnsi="Times New Roman" w:cs="Times New Roman"/>
          <w:sz w:val="24"/>
          <w:szCs w:val="24"/>
        </w:rPr>
        <w:t>e</w:t>
      </w:r>
      <w:r w:rsidR="001953F2" w:rsidRPr="00E368C3">
        <w:rPr>
          <w:rStyle w:val="normaltextrun"/>
          <w:rFonts w:ascii="Times New Roman" w:hAnsi="Times New Roman" w:cs="Times New Roman"/>
          <w:sz w:val="24"/>
          <w:szCs w:val="24"/>
        </w:rPr>
        <w:t xml:space="preserve"> additional square footage for re</w:t>
      </w:r>
      <w:r>
        <w:rPr>
          <w:rStyle w:val="normaltextrun"/>
          <w:rFonts w:ascii="Times New Roman" w:hAnsi="Times New Roman" w:cs="Times New Roman"/>
          <w:sz w:val="24"/>
          <w:szCs w:val="24"/>
        </w:rPr>
        <w:t>stricted re</w:t>
      </w:r>
      <w:r w:rsidR="001953F2" w:rsidRPr="00E368C3">
        <w:rPr>
          <w:rStyle w:val="normaltextrun"/>
          <w:rFonts w:ascii="Times New Roman" w:hAnsi="Times New Roman" w:cs="Times New Roman"/>
          <w:sz w:val="24"/>
          <w:szCs w:val="24"/>
        </w:rPr>
        <w:t>sidential units.</w:t>
      </w:r>
      <w:r w:rsidR="001953F2" w:rsidRPr="00E368C3">
        <w:rPr>
          <w:rStyle w:val="eop"/>
          <w:rFonts w:ascii="Times New Roman" w:hAnsi="Times New Roman" w:cs="Times New Roman"/>
          <w:sz w:val="24"/>
          <w:szCs w:val="24"/>
        </w:rPr>
        <w:t> </w:t>
      </w:r>
    </w:p>
    <w:p w14:paraId="215114D7" w14:textId="07B600DC" w:rsidR="00896E75" w:rsidRDefault="00896E75" w:rsidP="001953F2">
      <w:pPr>
        <w:pStyle w:val="ListParagraph"/>
        <w:numPr>
          <w:ilvl w:val="2"/>
          <w:numId w:val="12"/>
        </w:numPr>
        <w:tabs>
          <w:tab w:val="left" w:pos="1080"/>
        </w:tabs>
        <w:spacing w:after="0" w:line="240" w:lineRule="auto"/>
        <w:ind w:left="1080"/>
        <w:textAlignment w:val="baseline"/>
        <w:rPr>
          <w:rStyle w:val="eop"/>
          <w:rFonts w:ascii="Times New Roman" w:hAnsi="Times New Roman" w:cs="Times New Roman"/>
          <w:sz w:val="24"/>
          <w:szCs w:val="24"/>
        </w:rPr>
      </w:pPr>
      <w:r>
        <w:rPr>
          <w:rStyle w:val="eop"/>
          <w:rFonts w:ascii="Times New Roman" w:hAnsi="Times New Roman" w:cs="Times New Roman"/>
          <w:sz w:val="24"/>
          <w:szCs w:val="24"/>
        </w:rPr>
        <w:t>By the numbers:</w:t>
      </w:r>
    </w:p>
    <w:p w14:paraId="76FB2811" w14:textId="62099CC5" w:rsidR="001953F2" w:rsidRDefault="00896E75" w:rsidP="00B677FC">
      <w:pPr>
        <w:pStyle w:val="ListParagraph"/>
        <w:numPr>
          <w:ilvl w:val="3"/>
          <w:numId w:val="12"/>
        </w:numPr>
        <w:tabs>
          <w:tab w:val="left" w:pos="1080"/>
        </w:tabs>
        <w:spacing w:after="0" w:line="240" w:lineRule="auto"/>
        <w:ind w:left="1080" w:firstLine="0"/>
        <w:textAlignment w:val="baseline"/>
        <w:rPr>
          <w:rStyle w:val="normaltextrun"/>
          <w:rFonts w:ascii="Times New Roman" w:hAnsi="Times New Roman" w:cs="Times New Roman"/>
          <w:sz w:val="24"/>
          <w:szCs w:val="24"/>
        </w:rPr>
      </w:pPr>
      <w:r w:rsidRPr="00896E75">
        <w:rPr>
          <w:rFonts w:ascii="Times New Roman" w:hAnsi="Times New Roman" w:cs="Times New Roman"/>
          <w:sz w:val="24"/>
          <w:szCs w:val="24"/>
        </w:rPr>
        <w:t>15</w:t>
      </w:r>
      <w:r w:rsidR="001953F2" w:rsidRPr="00896E75">
        <w:rPr>
          <w:rStyle w:val="normaltextrun"/>
          <w:rFonts w:ascii="Times New Roman" w:hAnsi="Times New Roman" w:cs="Times New Roman"/>
          <w:sz w:val="24"/>
          <w:szCs w:val="24"/>
        </w:rPr>
        <w:t xml:space="preserve">story building </w:t>
      </w:r>
      <w:r w:rsidR="002436C9" w:rsidRPr="00896E75">
        <w:rPr>
          <w:rStyle w:val="normaltextrun"/>
          <w:rFonts w:ascii="Times New Roman" w:hAnsi="Times New Roman" w:cs="Times New Roman"/>
          <w:sz w:val="24"/>
          <w:szCs w:val="24"/>
        </w:rPr>
        <w:t>with 72,372 sf</w:t>
      </w:r>
      <w:r>
        <w:rPr>
          <w:rStyle w:val="normaltextrun"/>
          <w:rFonts w:ascii="Times New Roman" w:hAnsi="Times New Roman" w:cs="Times New Roman"/>
          <w:sz w:val="24"/>
          <w:szCs w:val="24"/>
        </w:rPr>
        <w:t xml:space="preserve">. </w:t>
      </w:r>
      <w:r w:rsidR="001953F2" w:rsidRPr="00896E75">
        <w:rPr>
          <w:rStyle w:val="normaltextrun"/>
          <w:rFonts w:ascii="Times New Roman" w:hAnsi="Times New Roman" w:cs="Times New Roman"/>
          <w:sz w:val="24"/>
          <w:szCs w:val="24"/>
        </w:rPr>
        <w:t>F</w:t>
      </w:r>
      <w:r w:rsidR="002436C9" w:rsidRPr="00896E75">
        <w:rPr>
          <w:rStyle w:val="normaltextrun"/>
          <w:rFonts w:ascii="Times New Roman" w:hAnsi="Times New Roman" w:cs="Times New Roman"/>
          <w:sz w:val="24"/>
          <w:szCs w:val="24"/>
        </w:rPr>
        <w:t>A</w:t>
      </w:r>
      <w:r w:rsidR="001953F2" w:rsidRPr="00896E75">
        <w:rPr>
          <w:rStyle w:val="normaltextrun"/>
          <w:rFonts w:ascii="Times New Roman" w:hAnsi="Times New Roman" w:cs="Times New Roman"/>
          <w:sz w:val="24"/>
          <w:szCs w:val="24"/>
        </w:rPr>
        <w:t xml:space="preserve">R </w:t>
      </w:r>
      <w:r w:rsidR="00613D79" w:rsidRPr="00896E75">
        <w:rPr>
          <w:rStyle w:val="normaltextrun"/>
          <w:rFonts w:ascii="Times New Roman" w:hAnsi="Times New Roman" w:cs="Times New Roman"/>
          <w:sz w:val="24"/>
          <w:szCs w:val="24"/>
        </w:rPr>
        <w:t>by right</w:t>
      </w:r>
      <w:r w:rsidR="001953F2" w:rsidRPr="00896E75">
        <w:rPr>
          <w:rStyle w:val="normaltextrun"/>
          <w:rFonts w:ascii="Times New Roman" w:hAnsi="Times New Roman" w:cs="Times New Roman"/>
          <w:sz w:val="24"/>
          <w:szCs w:val="24"/>
        </w:rPr>
        <w:t xml:space="preserve"> 2.75</w:t>
      </w:r>
      <w:r w:rsidR="00613D79" w:rsidRPr="00896E75">
        <w:rPr>
          <w:rStyle w:val="normaltextrun"/>
          <w:rFonts w:ascii="Times New Roman" w:hAnsi="Times New Roman" w:cs="Times New Roman"/>
          <w:sz w:val="24"/>
          <w:szCs w:val="24"/>
        </w:rPr>
        <w:t xml:space="preserve"> = 199,023 sf of GBA</w:t>
      </w:r>
    </w:p>
    <w:p w14:paraId="274412A9" w14:textId="06153F97" w:rsidR="00125B2C" w:rsidRDefault="00896E75" w:rsidP="001953F2">
      <w:pPr>
        <w:pStyle w:val="ListParagraph"/>
        <w:numPr>
          <w:ilvl w:val="3"/>
          <w:numId w:val="12"/>
        </w:numPr>
        <w:tabs>
          <w:tab w:val="left" w:pos="1080"/>
        </w:tabs>
        <w:spacing w:after="0" w:line="240" w:lineRule="auto"/>
        <w:ind w:left="1080" w:firstLine="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A</w:t>
      </w:r>
      <w:r w:rsidR="00B43892" w:rsidRPr="00896E75">
        <w:rPr>
          <w:rStyle w:val="normaltextrun"/>
          <w:rFonts w:ascii="Times New Roman" w:hAnsi="Times New Roman" w:cs="Times New Roman"/>
          <w:sz w:val="24"/>
          <w:szCs w:val="24"/>
        </w:rPr>
        <w:t>ddi</w:t>
      </w:r>
      <w:r w:rsidR="001953F2" w:rsidRPr="00896E75">
        <w:rPr>
          <w:rStyle w:val="normaltextrun"/>
          <w:rFonts w:ascii="Times New Roman" w:hAnsi="Times New Roman" w:cs="Times New Roman"/>
          <w:sz w:val="24"/>
          <w:szCs w:val="24"/>
        </w:rPr>
        <w:t xml:space="preserve">tional FAR </w:t>
      </w:r>
      <w:r w:rsidR="00B43892" w:rsidRPr="00896E75">
        <w:rPr>
          <w:rStyle w:val="normaltextrun"/>
          <w:rFonts w:ascii="Times New Roman" w:hAnsi="Times New Roman" w:cs="Times New Roman"/>
          <w:sz w:val="24"/>
          <w:szCs w:val="24"/>
        </w:rPr>
        <w:t xml:space="preserve">with incentive </w:t>
      </w:r>
      <w:r w:rsidR="00125B2C" w:rsidRPr="00896E75">
        <w:rPr>
          <w:rStyle w:val="normaltextrun"/>
          <w:rFonts w:ascii="Times New Roman" w:hAnsi="Times New Roman" w:cs="Times New Roman"/>
          <w:sz w:val="24"/>
          <w:szCs w:val="24"/>
        </w:rPr>
        <w:t>1.0 =72,372 sf</w:t>
      </w:r>
    </w:p>
    <w:p w14:paraId="6D425A85" w14:textId="67746BD7" w:rsidR="001953F2" w:rsidRDefault="00DE69D3" w:rsidP="001953F2">
      <w:pPr>
        <w:pStyle w:val="ListParagraph"/>
        <w:numPr>
          <w:ilvl w:val="3"/>
          <w:numId w:val="12"/>
        </w:numPr>
        <w:tabs>
          <w:tab w:val="left" w:pos="1080"/>
        </w:tabs>
        <w:spacing w:after="0" w:line="240" w:lineRule="auto"/>
        <w:ind w:left="1080" w:firstLine="0"/>
        <w:textAlignment w:val="baseline"/>
        <w:rPr>
          <w:rStyle w:val="eop"/>
          <w:rFonts w:ascii="Times New Roman" w:hAnsi="Times New Roman" w:cs="Times New Roman"/>
          <w:sz w:val="24"/>
          <w:szCs w:val="24"/>
        </w:rPr>
      </w:pPr>
      <w:r>
        <w:rPr>
          <w:rStyle w:val="normaltextrun"/>
          <w:rFonts w:ascii="Times New Roman" w:hAnsi="Times New Roman" w:cs="Times New Roman"/>
          <w:sz w:val="24"/>
          <w:szCs w:val="24"/>
        </w:rPr>
        <w:t>2</w:t>
      </w:r>
      <w:r w:rsidR="001953F2" w:rsidRPr="00896E75">
        <w:rPr>
          <w:rStyle w:val="normaltextrun"/>
          <w:rFonts w:ascii="Times New Roman" w:hAnsi="Times New Roman" w:cs="Times New Roman"/>
          <w:sz w:val="24"/>
          <w:szCs w:val="24"/>
        </w:rPr>
        <w:t>0% of th</w:t>
      </w:r>
      <w:r w:rsidR="00125B2C" w:rsidRPr="00896E75">
        <w:rPr>
          <w:rStyle w:val="normaltextrun"/>
          <w:rFonts w:ascii="Times New Roman" w:hAnsi="Times New Roman" w:cs="Times New Roman"/>
          <w:sz w:val="24"/>
          <w:szCs w:val="24"/>
        </w:rPr>
        <w:t>e</w:t>
      </w:r>
      <w:r w:rsidR="001953F2" w:rsidRPr="00896E75">
        <w:rPr>
          <w:rStyle w:val="normaltextrun"/>
          <w:rFonts w:ascii="Times New Roman" w:hAnsi="Times New Roman" w:cs="Times New Roman"/>
          <w:sz w:val="24"/>
          <w:szCs w:val="24"/>
        </w:rPr>
        <w:t xml:space="preserve"> 72,372</w:t>
      </w:r>
      <w:r w:rsidR="00125B2C" w:rsidRPr="00896E75">
        <w:rPr>
          <w:rStyle w:val="normaltextrun"/>
          <w:rFonts w:ascii="Times New Roman" w:hAnsi="Times New Roman" w:cs="Times New Roman"/>
          <w:sz w:val="24"/>
          <w:szCs w:val="24"/>
        </w:rPr>
        <w:t>sf</w:t>
      </w:r>
      <w:r w:rsidR="00CD5E35" w:rsidRPr="00896E75">
        <w:rPr>
          <w:rStyle w:val="normaltextrun"/>
          <w:rFonts w:ascii="Times New Roman" w:hAnsi="Times New Roman" w:cs="Times New Roman"/>
          <w:sz w:val="24"/>
          <w:szCs w:val="24"/>
        </w:rPr>
        <w:t xml:space="preserve"> </w:t>
      </w:r>
      <w:r w:rsidR="00EB2861" w:rsidRPr="00896E75">
        <w:rPr>
          <w:rStyle w:val="normaltextrun"/>
          <w:rFonts w:ascii="Times New Roman" w:hAnsi="Times New Roman" w:cs="Times New Roman"/>
          <w:sz w:val="24"/>
          <w:szCs w:val="24"/>
        </w:rPr>
        <w:t xml:space="preserve">(14,474 sf) </w:t>
      </w:r>
      <w:r w:rsidR="00CD5E35" w:rsidRPr="00896E75">
        <w:rPr>
          <w:rStyle w:val="normaltextrun"/>
          <w:rFonts w:ascii="Times New Roman" w:hAnsi="Times New Roman" w:cs="Times New Roman"/>
          <w:sz w:val="24"/>
          <w:szCs w:val="24"/>
        </w:rPr>
        <w:t xml:space="preserve">must be for </w:t>
      </w:r>
      <w:r w:rsidR="001953F2" w:rsidRPr="00896E75">
        <w:rPr>
          <w:rStyle w:val="normaltextrun"/>
          <w:rFonts w:ascii="Times New Roman" w:hAnsi="Times New Roman" w:cs="Times New Roman"/>
          <w:sz w:val="24"/>
          <w:szCs w:val="24"/>
        </w:rPr>
        <w:t>restricted income units.</w:t>
      </w:r>
      <w:r w:rsidR="001953F2" w:rsidRPr="00896E75">
        <w:rPr>
          <w:rStyle w:val="eop"/>
          <w:rFonts w:ascii="Times New Roman" w:hAnsi="Times New Roman" w:cs="Times New Roman"/>
          <w:sz w:val="24"/>
          <w:szCs w:val="24"/>
        </w:rPr>
        <w:t> </w:t>
      </w:r>
    </w:p>
    <w:p w14:paraId="774CE5A3" w14:textId="4C1A9924" w:rsidR="00915304" w:rsidRDefault="00DE69D3" w:rsidP="001953F2">
      <w:pPr>
        <w:pStyle w:val="ListParagraph"/>
        <w:numPr>
          <w:ilvl w:val="3"/>
          <w:numId w:val="12"/>
        </w:numPr>
        <w:tabs>
          <w:tab w:val="left" w:pos="1080"/>
        </w:tabs>
        <w:spacing w:after="0" w:line="240" w:lineRule="auto"/>
        <w:ind w:left="1080" w:firstLine="0"/>
        <w:textAlignment w:val="baseline"/>
        <w:rPr>
          <w:rStyle w:val="normaltextrun"/>
          <w:rFonts w:ascii="Times New Roman" w:hAnsi="Times New Roman" w:cs="Times New Roman"/>
          <w:sz w:val="24"/>
          <w:szCs w:val="24"/>
        </w:rPr>
      </w:pPr>
      <w:r>
        <w:rPr>
          <w:rStyle w:val="eop"/>
          <w:rFonts w:ascii="Times New Roman" w:hAnsi="Times New Roman" w:cs="Times New Roman"/>
          <w:sz w:val="24"/>
          <w:szCs w:val="24"/>
        </w:rPr>
        <w:t>2</w:t>
      </w:r>
      <w:r w:rsidR="007C2477" w:rsidRPr="00896E75">
        <w:rPr>
          <w:rStyle w:val="normaltextrun"/>
          <w:rFonts w:ascii="Times New Roman" w:hAnsi="Times New Roman" w:cs="Times New Roman"/>
          <w:sz w:val="24"/>
          <w:szCs w:val="24"/>
        </w:rPr>
        <w:t>0% e</w:t>
      </w:r>
      <w:r w:rsidR="001953F2" w:rsidRPr="00896E75">
        <w:rPr>
          <w:rStyle w:val="normaltextrun"/>
          <w:rFonts w:ascii="Times New Roman" w:hAnsi="Times New Roman" w:cs="Times New Roman"/>
          <w:sz w:val="24"/>
          <w:szCs w:val="24"/>
        </w:rPr>
        <w:t>fficienc</w:t>
      </w:r>
      <w:r w:rsidR="007C2477" w:rsidRPr="00896E75">
        <w:rPr>
          <w:rStyle w:val="normaltextrun"/>
          <w:rFonts w:ascii="Times New Roman" w:hAnsi="Times New Roman" w:cs="Times New Roman"/>
          <w:sz w:val="24"/>
          <w:szCs w:val="24"/>
        </w:rPr>
        <w:t>y discount = 2,894 sf</w:t>
      </w:r>
      <w:r w:rsidR="00915304" w:rsidRPr="00896E75">
        <w:rPr>
          <w:rStyle w:val="normaltextrun"/>
          <w:rFonts w:ascii="Times New Roman" w:hAnsi="Times New Roman" w:cs="Times New Roman"/>
          <w:sz w:val="24"/>
          <w:szCs w:val="24"/>
        </w:rPr>
        <w:t xml:space="preserve"> </w:t>
      </w:r>
    </w:p>
    <w:p w14:paraId="226B995B" w14:textId="280046DD" w:rsidR="00F77F72" w:rsidRDefault="00DE69D3" w:rsidP="001953F2">
      <w:pPr>
        <w:pStyle w:val="ListParagraph"/>
        <w:numPr>
          <w:ilvl w:val="3"/>
          <w:numId w:val="12"/>
        </w:numPr>
        <w:tabs>
          <w:tab w:val="left" w:pos="1080"/>
        </w:tabs>
        <w:spacing w:after="0" w:line="240" w:lineRule="auto"/>
        <w:ind w:left="1080" w:firstLine="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T</w:t>
      </w:r>
      <w:r w:rsidR="00915304" w:rsidRPr="00896E75">
        <w:rPr>
          <w:rStyle w:val="normaltextrun"/>
          <w:rFonts w:ascii="Times New Roman" w:hAnsi="Times New Roman" w:cs="Times New Roman"/>
          <w:sz w:val="24"/>
          <w:szCs w:val="24"/>
        </w:rPr>
        <w:t xml:space="preserve">otal GBA required to set aside = </w:t>
      </w:r>
      <w:r w:rsidR="001953F2" w:rsidRPr="00896E75">
        <w:rPr>
          <w:rStyle w:val="normaltextrun"/>
          <w:rFonts w:ascii="Times New Roman" w:hAnsi="Times New Roman" w:cs="Times New Roman"/>
          <w:sz w:val="24"/>
          <w:szCs w:val="24"/>
        </w:rPr>
        <w:t>11,580 sf</w:t>
      </w:r>
      <w:r w:rsidR="00915304" w:rsidRPr="00896E75">
        <w:rPr>
          <w:rStyle w:val="normaltextrun"/>
          <w:rFonts w:ascii="Times New Roman" w:hAnsi="Times New Roman" w:cs="Times New Roman"/>
          <w:sz w:val="24"/>
          <w:szCs w:val="24"/>
        </w:rPr>
        <w:t xml:space="preserve"> </w:t>
      </w:r>
    </w:p>
    <w:p w14:paraId="26F50F02" w14:textId="5EB36B77" w:rsidR="00BD2E4D" w:rsidRDefault="00C348D7" w:rsidP="001953F2">
      <w:pPr>
        <w:pStyle w:val="ListParagraph"/>
        <w:numPr>
          <w:ilvl w:val="3"/>
          <w:numId w:val="12"/>
        </w:numPr>
        <w:tabs>
          <w:tab w:val="left" w:pos="1080"/>
        </w:tabs>
        <w:spacing w:after="0" w:line="240" w:lineRule="auto"/>
        <w:ind w:left="1080" w:firstLine="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A</w:t>
      </w:r>
      <w:r w:rsidR="00F77F72" w:rsidRPr="00896E75">
        <w:rPr>
          <w:rStyle w:val="normaltextrun"/>
          <w:rFonts w:ascii="Times New Roman" w:hAnsi="Times New Roman" w:cs="Times New Roman"/>
          <w:sz w:val="24"/>
          <w:szCs w:val="24"/>
        </w:rPr>
        <w:t>v</w:t>
      </w:r>
      <w:r w:rsidR="001953F2" w:rsidRPr="00896E75">
        <w:rPr>
          <w:rStyle w:val="normaltextrun"/>
          <w:rFonts w:ascii="Times New Roman" w:hAnsi="Times New Roman" w:cs="Times New Roman"/>
          <w:sz w:val="24"/>
          <w:szCs w:val="24"/>
        </w:rPr>
        <w:t>e</w:t>
      </w:r>
      <w:r w:rsidR="00F77F72" w:rsidRPr="00896E75">
        <w:rPr>
          <w:rStyle w:val="normaltextrun"/>
          <w:rFonts w:ascii="Times New Roman" w:hAnsi="Times New Roman" w:cs="Times New Roman"/>
          <w:sz w:val="24"/>
          <w:szCs w:val="24"/>
        </w:rPr>
        <w:t>rage unit siz</w:t>
      </w:r>
      <w:r>
        <w:rPr>
          <w:rStyle w:val="normaltextrun"/>
          <w:rFonts w:ascii="Times New Roman" w:hAnsi="Times New Roman" w:cs="Times New Roman"/>
          <w:sz w:val="24"/>
          <w:szCs w:val="24"/>
        </w:rPr>
        <w:t>e</w:t>
      </w:r>
      <w:r w:rsidR="00BD2E4D" w:rsidRPr="00896E75">
        <w:rPr>
          <w:rStyle w:val="normaltextrun"/>
          <w:rFonts w:ascii="Times New Roman" w:hAnsi="Times New Roman" w:cs="Times New Roman"/>
          <w:sz w:val="24"/>
          <w:szCs w:val="24"/>
        </w:rPr>
        <w:t xml:space="preserve"> = 800 sf</w:t>
      </w:r>
    </w:p>
    <w:p w14:paraId="6BF07D08" w14:textId="42F921C2" w:rsidR="00C348D7" w:rsidRDefault="00C348D7" w:rsidP="001953F2">
      <w:pPr>
        <w:pStyle w:val="ListParagraph"/>
        <w:numPr>
          <w:ilvl w:val="3"/>
          <w:numId w:val="12"/>
        </w:numPr>
        <w:tabs>
          <w:tab w:val="left" w:pos="1080"/>
        </w:tabs>
        <w:spacing w:after="0" w:line="240" w:lineRule="auto"/>
        <w:ind w:left="1080" w:firstLine="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T</w:t>
      </w:r>
      <w:r w:rsidR="00BD2E4D" w:rsidRPr="00896E75">
        <w:rPr>
          <w:rStyle w:val="normaltextrun"/>
          <w:rFonts w:ascii="Times New Roman" w:hAnsi="Times New Roman" w:cs="Times New Roman"/>
          <w:sz w:val="24"/>
          <w:szCs w:val="24"/>
        </w:rPr>
        <w:t>otal units required to set aside = 14 units</w:t>
      </w:r>
      <w:r w:rsidR="00554E40" w:rsidRPr="00896E75">
        <w:rPr>
          <w:rStyle w:val="normaltextrun"/>
          <w:rFonts w:ascii="Times New Roman" w:hAnsi="Times New Roman" w:cs="Times New Roman"/>
          <w:sz w:val="24"/>
          <w:szCs w:val="24"/>
        </w:rPr>
        <w:t xml:space="preserve"> (</w:t>
      </w:r>
      <w:r w:rsidR="001953F2" w:rsidRPr="00896E75">
        <w:rPr>
          <w:rStyle w:val="normaltextrun"/>
          <w:rFonts w:ascii="Times New Roman" w:hAnsi="Times New Roman" w:cs="Times New Roman"/>
          <w:sz w:val="24"/>
          <w:szCs w:val="24"/>
        </w:rPr>
        <w:t xml:space="preserve">25% </w:t>
      </w:r>
      <w:r w:rsidR="0038252D" w:rsidRPr="00896E75">
        <w:rPr>
          <w:rStyle w:val="normaltextrun"/>
          <w:rFonts w:ascii="Times New Roman" w:hAnsi="Times New Roman" w:cs="Times New Roman"/>
          <w:sz w:val="24"/>
          <w:szCs w:val="24"/>
        </w:rPr>
        <w:t xml:space="preserve">for </w:t>
      </w:r>
      <w:r w:rsidR="001953F2" w:rsidRPr="00896E75">
        <w:rPr>
          <w:rStyle w:val="normaltextrun"/>
          <w:rFonts w:ascii="Times New Roman" w:hAnsi="Times New Roman" w:cs="Times New Roman"/>
          <w:sz w:val="24"/>
          <w:szCs w:val="24"/>
        </w:rPr>
        <w:t xml:space="preserve">60% </w:t>
      </w:r>
      <w:r w:rsidR="0038252D" w:rsidRPr="00896E75">
        <w:rPr>
          <w:rStyle w:val="normaltextrun"/>
          <w:rFonts w:ascii="Times New Roman" w:hAnsi="Times New Roman" w:cs="Times New Roman"/>
          <w:sz w:val="24"/>
          <w:szCs w:val="24"/>
        </w:rPr>
        <w:t xml:space="preserve">AMI; </w:t>
      </w:r>
      <w:r w:rsidR="001953F2" w:rsidRPr="00896E75">
        <w:rPr>
          <w:rStyle w:val="normaltextrun"/>
          <w:rFonts w:ascii="Times New Roman" w:hAnsi="Times New Roman" w:cs="Times New Roman"/>
          <w:sz w:val="24"/>
          <w:szCs w:val="24"/>
        </w:rPr>
        <w:t xml:space="preserve">25% for 80% </w:t>
      </w:r>
      <w:r w:rsidR="008251E1" w:rsidRPr="00896E75">
        <w:rPr>
          <w:rStyle w:val="normaltextrun"/>
          <w:rFonts w:ascii="Times New Roman" w:hAnsi="Times New Roman" w:cs="Times New Roman"/>
          <w:sz w:val="24"/>
          <w:szCs w:val="24"/>
        </w:rPr>
        <w:t>A</w:t>
      </w:r>
      <w:r w:rsidR="001953F2" w:rsidRPr="00896E75">
        <w:rPr>
          <w:rStyle w:val="normaltextrun"/>
          <w:rFonts w:ascii="Times New Roman" w:hAnsi="Times New Roman" w:cs="Times New Roman"/>
          <w:sz w:val="24"/>
          <w:szCs w:val="24"/>
        </w:rPr>
        <w:t>MI</w:t>
      </w:r>
      <w:r w:rsidR="008251E1" w:rsidRPr="00896E75">
        <w:rPr>
          <w:rStyle w:val="normaltextrun"/>
          <w:rFonts w:ascii="Times New Roman" w:hAnsi="Times New Roman" w:cs="Times New Roman"/>
          <w:sz w:val="24"/>
          <w:szCs w:val="24"/>
        </w:rPr>
        <w:t>; 5</w:t>
      </w:r>
      <w:r w:rsidR="001953F2" w:rsidRPr="00896E75">
        <w:rPr>
          <w:rStyle w:val="normaltextrun"/>
          <w:rFonts w:ascii="Times New Roman" w:hAnsi="Times New Roman" w:cs="Times New Roman"/>
          <w:sz w:val="24"/>
          <w:szCs w:val="24"/>
        </w:rPr>
        <w:t xml:space="preserve">0% for any </w:t>
      </w:r>
    </w:p>
    <w:p w14:paraId="2DCDA34B" w14:textId="77777777" w:rsidR="00C348D7" w:rsidRDefault="00C348D7" w:rsidP="00C348D7">
      <w:pPr>
        <w:pStyle w:val="ListParagraph"/>
        <w:tabs>
          <w:tab w:val="left" w:pos="1080"/>
        </w:tabs>
        <w:spacing w:after="0" w:line="240" w:lineRule="auto"/>
        <w:ind w:left="108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r w:rsidR="001953F2" w:rsidRPr="00896E75">
        <w:rPr>
          <w:rStyle w:val="normaltextrun"/>
          <w:rFonts w:ascii="Times New Roman" w:hAnsi="Times New Roman" w:cs="Times New Roman"/>
          <w:sz w:val="24"/>
          <w:szCs w:val="24"/>
        </w:rPr>
        <w:t xml:space="preserve">income </w:t>
      </w:r>
      <w:r w:rsidR="00A369BC" w:rsidRPr="00896E75">
        <w:rPr>
          <w:rStyle w:val="normaltextrun"/>
          <w:rFonts w:ascii="Times New Roman" w:hAnsi="Times New Roman" w:cs="Times New Roman"/>
          <w:sz w:val="24"/>
          <w:szCs w:val="24"/>
        </w:rPr>
        <w:t>(</w:t>
      </w:r>
      <w:r w:rsidR="001953F2" w:rsidRPr="00896E75">
        <w:rPr>
          <w:rStyle w:val="normaltextrun"/>
          <w:rFonts w:ascii="Times New Roman" w:hAnsi="Times New Roman" w:cs="Times New Roman"/>
          <w:sz w:val="24"/>
          <w:szCs w:val="24"/>
        </w:rPr>
        <w:t xml:space="preserve">100% </w:t>
      </w:r>
      <w:r w:rsidR="00A369BC" w:rsidRPr="00896E75">
        <w:rPr>
          <w:rStyle w:val="normaltextrun"/>
          <w:rFonts w:ascii="Times New Roman" w:hAnsi="Times New Roman" w:cs="Times New Roman"/>
          <w:sz w:val="24"/>
          <w:szCs w:val="24"/>
        </w:rPr>
        <w:t>AMI</w:t>
      </w:r>
      <w:r w:rsidR="003624D3" w:rsidRPr="00896E75">
        <w:rPr>
          <w:rStyle w:val="normaltextrun"/>
          <w:rFonts w:ascii="Times New Roman" w:hAnsi="Times New Roman" w:cs="Times New Roman"/>
          <w:sz w:val="24"/>
          <w:szCs w:val="24"/>
        </w:rPr>
        <w:t xml:space="preserve"> – approximately </w:t>
      </w:r>
      <w:r w:rsidR="00D90E24" w:rsidRPr="00896E75">
        <w:rPr>
          <w:rStyle w:val="normaltextrun"/>
          <w:rFonts w:ascii="Times New Roman" w:hAnsi="Times New Roman" w:cs="Times New Roman"/>
          <w:sz w:val="24"/>
          <w:szCs w:val="24"/>
        </w:rPr>
        <w:t>6.2% of the total units will be income restricted</w:t>
      </w:r>
      <w:r>
        <w:rPr>
          <w:rStyle w:val="normaltextrun"/>
          <w:rFonts w:ascii="Times New Roman" w:hAnsi="Times New Roman" w:cs="Times New Roman"/>
          <w:sz w:val="24"/>
          <w:szCs w:val="24"/>
        </w:rPr>
        <w:t xml:space="preserve">. </w:t>
      </w:r>
      <w:r w:rsidR="001953F2" w:rsidRPr="00896E75">
        <w:rPr>
          <w:rStyle w:val="normaltextrun"/>
          <w:rFonts w:ascii="Times New Roman" w:hAnsi="Times New Roman" w:cs="Times New Roman"/>
          <w:sz w:val="24"/>
          <w:szCs w:val="24"/>
        </w:rPr>
        <w:t xml:space="preserve">210 units </w:t>
      </w:r>
    </w:p>
    <w:p w14:paraId="36F5D6B3" w14:textId="6682E7A7" w:rsidR="001953F2" w:rsidRDefault="00C348D7" w:rsidP="00C348D7">
      <w:pPr>
        <w:pStyle w:val="ListParagraph"/>
        <w:tabs>
          <w:tab w:val="left" w:pos="1080"/>
        </w:tabs>
        <w:spacing w:after="0" w:line="240" w:lineRule="auto"/>
        <w:ind w:left="1080"/>
        <w:textAlignment w:val="baseline"/>
        <w:rPr>
          <w:rStyle w:val="eop"/>
          <w:rFonts w:ascii="Times New Roman" w:hAnsi="Times New Roman" w:cs="Times New Roman"/>
          <w:sz w:val="24"/>
          <w:szCs w:val="24"/>
        </w:rPr>
      </w:pPr>
      <w:r>
        <w:rPr>
          <w:rStyle w:val="normaltextrun"/>
          <w:rFonts w:ascii="Times New Roman" w:hAnsi="Times New Roman" w:cs="Times New Roman"/>
          <w:sz w:val="24"/>
          <w:szCs w:val="24"/>
        </w:rPr>
        <w:tab/>
      </w:r>
      <w:r w:rsidR="001953F2" w:rsidRPr="00896E75">
        <w:rPr>
          <w:rStyle w:val="normaltextrun"/>
          <w:rFonts w:ascii="Times New Roman" w:hAnsi="Times New Roman" w:cs="Times New Roman"/>
          <w:sz w:val="24"/>
          <w:szCs w:val="24"/>
        </w:rPr>
        <w:t>will be market rate and 14 will be income restricted.</w:t>
      </w:r>
      <w:r w:rsidR="001953F2" w:rsidRPr="00896E75">
        <w:rPr>
          <w:rStyle w:val="eop"/>
          <w:rFonts w:ascii="Times New Roman" w:hAnsi="Times New Roman" w:cs="Times New Roman"/>
          <w:sz w:val="24"/>
          <w:szCs w:val="24"/>
        </w:rPr>
        <w:t> </w:t>
      </w:r>
    </w:p>
    <w:p w14:paraId="5352F782" w14:textId="77777777" w:rsidR="005B5E38" w:rsidRDefault="00282AB9" w:rsidP="001953F2">
      <w:pPr>
        <w:pStyle w:val="ListParagraph"/>
        <w:numPr>
          <w:ilvl w:val="3"/>
          <w:numId w:val="12"/>
        </w:numPr>
        <w:tabs>
          <w:tab w:val="left" w:pos="1080"/>
        </w:tabs>
        <w:spacing w:after="0" w:line="240" w:lineRule="auto"/>
        <w:ind w:left="1080" w:firstLine="0"/>
        <w:textAlignment w:val="baseline"/>
        <w:rPr>
          <w:rStyle w:val="normaltextrun"/>
          <w:rFonts w:ascii="Times New Roman" w:hAnsi="Times New Roman" w:cs="Times New Roman"/>
          <w:sz w:val="24"/>
          <w:szCs w:val="24"/>
        </w:rPr>
      </w:pPr>
      <w:r>
        <w:rPr>
          <w:rStyle w:val="eop"/>
          <w:rFonts w:ascii="Times New Roman" w:hAnsi="Times New Roman" w:cs="Times New Roman"/>
          <w:sz w:val="24"/>
          <w:szCs w:val="24"/>
        </w:rPr>
        <w:t>B</w:t>
      </w:r>
      <w:r w:rsidR="00F47A40" w:rsidRPr="00896E75">
        <w:rPr>
          <w:rStyle w:val="eop"/>
          <w:rFonts w:ascii="Times New Roman" w:hAnsi="Times New Roman" w:cs="Times New Roman"/>
          <w:sz w:val="24"/>
          <w:szCs w:val="24"/>
        </w:rPr>
        <w:t xml:space="preserve">uilder was able to </w:t>
      </w:r>
      <w:r w:rsidR="00F47A40" w:rsidRPr="00896E75">
        <w:rPr>
          <w:rStyle w:val="normaltextrun"/>
          <w:rFonts w:ascii="Times New Roman" w:hAnsi="Times New Roman" w:cs="Times New Roman"/>
          <w:sz w:val="24"/>
          <w:szCs w:val="24"/>
        </w:rPr>
        <w:t xml:space="preserve">develop 59 more market rate units in exchange for 14, a 36% increase </w:t>
      </w:r>
      <w:r w:rsidR="00707A9D" w:rsidRPr="00896E75">
        <w:rPr>
          <w:rStyle w:val="normaltextrun"/>
          <w:rFonts w:ascii="Times New Roman" w:hAnsi="Times New Roman" w:cs="Times New Roman"/>
          <w:sz w:val="24"/>
          <w:szCs w:val="24"/>
        </w:rPr>
        <w:t xml:space="preserve">in </w:t>
      </w:r>
    </w:p>
    <w:p w14:paraId="35C08701" w14:textId="30EE280B" w:rsidR="00F47A40" w:rsidRPr="00282AB9" w:rsidRDefault="005B5E38" w:rsidP="005B5E38">
      <w:pPr>
        <w:pStyle w:val="ListParagraph"/>
        <w:tabs>
          <w:tab w:val="left" w:pos="1080"/>
        </w:tabs>
        <w:spacing w:after="0" w:line="240" w:lineRule="auto"/>
        <w:ind w:left="1080"/>
        <w:textAlignment w:val="baseline"/>
        <w:rPr>
          <w:rFonts w:ascii="Times New Roman" w:hAnsi="Times New Roman" w:cs="Times New Roman"/>
          <w:sz w:val="24"/>
          <w:szCs w:val="24"/>
        </w:rPr>
      </w:pPr>
      <w:r>
        <w:rPr>
          <w:rStyle w:val="normaltextrun"/>
          <w:rFonts w:ascii="Times New Roman" w:hAnsi="Times New Roman" w:cs="Times New Roman"/>
          <w:sz w:val="24"/>
          <w:szCs w:val="24"/>
        </w:rPr>
        <w:tab/>
      </w:r>
      <w:r w:rsidR="00707A9D" w:rsidRPr="00896E75">
        <w:rPr>
          <w:rStyle w:val="normaltextrun"/>
          <w:rFonts w:ascii="Times New Roman" w:hAnsi="Times New Roman" w:cs="Times New Roman"/>
          <w:sz w:val="24"/>
          <w:szCs w:val="24"/>
        </w:rPr>
        <w:t xml:space="preserve">development </w:t>
      </w:r>
      <w:r w:rsidR="00F47A40" w:rsidRPr="00896E75">
        <w:rPr>
          <w:rStyle w:val="normaltextrun"/>
          <w:rFonts w:ascii="Times New Roman" w:hAnsi="Times New Roman" w:cs="Times New Roman"/>
          <w:sz w:val="24"/>
          <w:szCs w:val="24"/>
        </w:rPr>
        <w:t>capacity.</w:t>
      </w:r>
      <w:r w:rsidR="00F47A40" w:rsidRPr="00896E75">
        <w:rPr>
          <w:rStyle w:val="eop"/>
          <w:rFonts w:ascii="Times New Roman" w:hAnsi="Times New Roman" w:cs="Times New Roman"/>
          <w:sz w:val="24"/>
          <w:szCs w:val="24"/>
        </w:rPr>
        <w:t> </w:t>
      </w:r>
    </w:p>
    <w:p w14:paraId="631FE4E4" w14:textId="650DD6CE" w:rsidR="00E62D9F" w:rsidRDefault="001953F2" w:rsidP="00E541F5">
      <w:pPr>
        <w:pStyle w:val="paragraph"/>
        <w:numPr>
          <w:ilvl w:val="0"/>
          <w:numId w:val="12"/>
        </w:numPr>
        <w:spacing w:before="0" w:beforeAutospacing="0" w:after="0" w:afterAutospacing="0"/>
        <w:textAlignment w:val="baseline"/>
        <w:rPr>
          <w:rStyle w:val="normaltextrun"/>
        </w:rPr>
      </w:pPr>
      <w:r w:rsidRPr="00E368C3">
        <w:rPr>
          <w:rStyle w:val="normaltextrun"/>
        </w:rPr>
        <w:t xml:space="preserve">Some sites have additional development capacity because </w:t>
      </w:r>
      <w:r w:rsidR="00E62D9F">
        <w:rPr>
          <w:rStyle w:val="normaltextrun"/>
        </w:rPr>
        <w:t xml:space="preserve">the site allows </w:t>
      </w:r>
      <w:r w:rsidRPr="00E368C3">
        <w:rPr>
          <w:rStyle w:val="normaltextrun"/>
        </w:rPr>
        <w:t>more intense development</w:t>
      </w:r>
    </w:p>
    <w:p w14:paraId="6F9D2DDB" w14:textId="77777777" w:rsidR="00BE2A0D" w:rsidRDefault="007B0912" w:rsidP="00507191">
      <w:pPr>
        <w:pStyle w:val="paragraph"/>
        <w:numPr>
          <w:ilvl w:val="0"/>
          <w:numId w:val="12"/>
        </w:numPr>
        <w:spacing w:before="0" w:beforeAutospacing="0" w:after="0" w:afterAutospacing="0"/>
        <w:textAlignment w:val="baseline"/>
        <w:rPr>
          <w:rStyle w:val="normaltextrun"/>
        </w:rPr>
      </w:pPr>
      <w:r>
        <w:rPr>
          <w:rStyle w:val="normaltextrun"/>
        </w:rPr>
        <w:t xml:space="preserve">It </w:t>
      </w:r>
      <w:r w:rsidR="001953F2" w:rsidRPr="00E368C3">
        <w:rPr>
          <w:rStyle w:val="normaltextrun"/>
        </w:rPr>
        <w:t>is a mandatory program</w:t>
      </w:r>
      <w:r w:rsidR="00BE2A0D">
        <w:rPr>
          <w:rStyle w:val="normaltextrun"/>
        </w:rPr>
        <w:t xml:space="preserve"> </w:t>
      </w:r>
      <w:r w:rsidR="001953F2" w:rsidRPr="00E368C3">
        <w:rPr>
          <w:rStyle w:val="normaltextrun"/>
        </w:rPr>
        <w:t>if the developer wants to increase their development capacity above the base</w:t>
      </w:r>
    </w:p>
    <w:p w14:paraId="4FCF208D" w14:textId="2BC019ED" w:rsidR="003D4AA9" w:rsidRDefault="00CE6BB2" w:rsidP="00CA584B">
      <w:pPr>
        <w:pStyle w:val="paragraph"/>
        <w:numPr>
          <w:ilvl w:val="0"/>
          <w:numId w:val="12"/>
        </w:numPr>
        <w:spacing w:before="0" w:beforeAutospacing="0" w:after="0" w:afterAutospacing="0"/>
        <w:textAlignment w:val="baseline"/>
        <w:rPr>
          <w:rStyle w:val="normaltextrun"/>
        </w:rPr>
      </w:pPr>
      <w:r>
        <w:rPr>
          <w:rStyle w:val="normaltextrun"/>
        </w:rPr>
        <w:t>A</w:t>
      </w:r>
      <w:r w:rsidR="001953F2" w:rsidRPr="00E368C3">
        <w:rPr>
          <w:rStyle w:val="normaltextrun"/>
        </w:rPr>
        <w:t>fter discussing these proposal</w:t>
      </w:r>
      <w:r w:rsidR="004717E1">
        <w:rPr>
          <w:rStyle w:val="normaltextrun"/>
        </w:rPr>
        <w:t>s</w:t>
      </w:r>
      <w:r w:rsidR="001953F2" w:rsidRPr="00E368C3">
        <w:rPr>
          <w:rStyle w:val="normaltextrun"/>
        </w:rPr>
        <w:t> with several of the developers</w:t>
      </w:r>
      <w:r w:rsidR="004717E1">
        <w:rPr>
          <w:rStyle w:val="normaltextrun"/>
        </w:rPr>
        <w:t xml:space="preserve">, it was </w:t>
      </w:r>
      <w:r w:rsidR="001953F2" w:rsidRPr="00E368C3">
        <w:rPr>
          <w:rStyle w:val="normaltextrun"/>
        </w:rPr>
        <w:t xml:space="preserve">determined that because </w:t>
      </w:r>
      <w:r w:rsidR="004717E1">
        <w:rPr>
          <w:rStyle w:val="normaltextrun"/>
        </w:rPr>
        <w:t xml:space="preserve">of </w:t>
      </w:r>
      <w:r w:rsidR="001953F2" w:rsidRPr="00E368C3">
        <w:rPr>
          <w:rStyle w:val="normaltextrun"/>
        </w:rPr>
        <w:t xml:space="preserve">the price of the land downtown and that these were all </w:t>
      </w:r>
      <w:r w:rsidR="00F40848" w:rsidRPr="00E368C3">
        <w:rPr>
          <w:rStyle w:val="normaltextrun"/>
        </w:rPr>
        <w:t>high-rise</w:t>
      </w:r>
      <w:r w:rsidR="00E35A41">
        <w:rPr>
          <w:rStyle w:val="normaltextrun"/>
        </w:rPr>
        <w:t xml:space="preserve"> units</w:t>
      </w:r>
      <w:r w:rsidR="00664323">
        <w:rPr>
          <w:rStyle w:val="normaltextrun"/>
        </w:rPr>
        <w:t>, t</w:t>
      </w:r>
      <w:r w:rsidR="001953F2" w:rsidRPr="00E368C3">
        <w:rPr>
          <w:rStyle w:val="normaltextrun"/>
        </w:rPr>
        <w:t>he incentive was not sufficient, and because they also had to buy the T</w:t>
      </w:r>
      <w:r w:rsidR="00E35A41">
        <w:rPr>
          <w:rStyle w:val="normaltextrun"/>
        </w:rPr>
        <w:t>D</w:t>
      </w:r>
      <w:r w:rsidR="001953F2" w:rsidRPr="00E368C3">
        <w:rPr>
          <w:rStyle w:val="normaltextrun"/>
        </w:rPr>
        <w:t>R</w:t>
      </w:r>
      <w:r w:rsidR="00E35A41">
        <w:rPr>
          <w:rStyle w:val="normaltextrun"/>
        </w:rPr>
        <w:t>s</w:t>
      </w:r>
      <w:r w:rsidR="001953F2" w:rsidRPr="00E368C3">
        <w:rPr>
          <w:rStyle w:val="normaltextrun"/>
        </w:rPr>
        <w:t xml:space="preserve">, </w:t>
      </w:r>
      <w:r w:rsidR="005C52A8">
        <w:rPr>
          <w:rStyle w:val="normaltextrun"/>
        </w:rPr>
        <w:t xml:space="preserve">another </w:t>
      </w:r>
      <w:r w:rsidR="001953F2" w:rsidRPr="00E368C3">
        <w:rPr>
          <w:rStyle w:val="normaltextrun"/>
        </w:rPr>
        <w:t>proposal</w:t>
      </w:r>
      <w:r w:rsidR="003D4AA9">
        <w:rPr>
          <w:rStyle w:val="normaltextrun"/>
        </w:rPr>
        <w:t xml:space="preserve"> was implemented</w:t>
      </w:r>
    </w:p>
    <w:p w14:paraId="6CFBA0FF" w14:textId="3D7AD8A7" w:rsidR="001953F2" w:rsidRDefault="00922466" w:rsidP="00A93009">
      <w:pPr>
        <w:pStyle w:val="paragraph"/>
        <w:numPr>
          <w:ilvl w:val="1"/>
          <w:numId w:val="12"/>
        </w:numPr>
        <w:spacing w:before="0" w:beforeAutospacing="0" w:after="0" w:afterAutospacing="0"/>
        <w:ind w:left="1080"/>
        <w:textAlignment w:val="baseline"/>
        <w:rPr>
          <w:rStyle w:val="normaltextrun"/>
        </w:rPr>
      </w:pPr>
      <w:r>
        <w:rPr>
          <w:rStyle w:val="normaltextrun"/>
        </w:rPr>
        <w:t xml:space="preserve">Because downtown is part of the CRA district, the </w:t>
      </w:r>
      <w:r w:rsidR="003D4AA9">
        <w:rPr>
          <w:rStyle w:val="normaltextrun"/>
        </w:rPr>
        <w:t>developer would be reimbursed</w:t>
      </w:r>
      <w:r>
        <w:rPr>
          <w:rStyle w:val="normaltextrun"/>
        </w:rPr>
        <w:t xml:space="preserve"> </w:t>
      </w:r>
      <w:r w:rsidR="00532C54">
        <w:rPr>
          <w:rStyle w:val="normaltextrun"/>
        </w:rPr>
        <w:t xml:space="preserve">up to 30% of the </w:t>
      </w:r>
      <w:r>
        <w:rPr>
          <w:rStyle w:val="normaltextrun"/>
        </w:rPr>
        <w:t>county</w:t>
      </w:r>
      <w:r w:rsidR="00251D1E">
        <w:rPr>
          <w:rStyle w:val="normaltextrun"/>
        </w:rPr>
        <w:t>/</w:t>
      </w:r>
      <w:r w:rsidR="006E308D">
        <w:rPr>
          <w:rStyle w:val="normaltextrun"/>
        </w:rPr>
        <w:t>city ad v</w:t>
      </w:r>
      <w:r w:rsidR="00251D1E">
        <w:rPr>
          <w:rStyle w:val="normaltextrun"/>
        </w:rPr>
        <w:t>a</w:t>
      </w:r>
      <w:r w:rsidR="006E308D">
        <w:rPr>
          <w:rStyle w:val="normaltextrun"/>
        </w:rPr>
        <w:t>lorem tax</w:t>
      </w:r>
      <w:r w:rsidR="003828D3">
        <w:rPr>
          <w:rStyle w:val="normaltextrun"/>
        </w:rPr>
        <w:t xml:space="preserve"> for 10 years</w:t>
      </w:r>
    </w:p>
    <w:p w14:paraId="4255FBF6" w14:textId="43581219" w:rsidR="001953F2" w:rsidRDefault="00E20DCF" w:rsidP="00A93009">
      <w:pPr>
        <w:pStyle w:val="paragraph"/>
        <w:numPr>
          <w:ilvl w:val="1"/>
          <w:numId w:val="12"/>
        </w:numPr>
        <w:spacing w:before="0" w:beforeAutospacing="0" w:after="0" w:afterAutospacing="0"/>
        <w:ind w:left="1080"/>
        <w:textAlignment w:val="baseline"/>
        <w:rPr>
          <w:rStyle w:val="eop"/>
        </w:rPr>
      </w:pPr>
      <w:r>
        <w:rPr>
          <w:rStyle w:val="normaltextrun"/>
        </w:rPr>
        <w:t xml:space="preserve">Maximum reimbursement by income of the restricted </w:t>
      </w:r>
      <w:r w:rsidR="001953F2" w:rsidRPr="00E368C3">
        <w:rPr>
          <w:rStyle w:val="normaltextrun"/>
        </w:rPr>
        <w:t>unit.</w:t>
      </w:r>
      <w:r w:rsidR="001953F2" w:rsidRPr="00E368C3">
        <w:rPr>
          <w:rStyle w:val="eop"/>
        </w:rPr>
        <w:t> </w:t>
      </w:r>
    </w:p>
    <w:p w14:paraId="232467A4" w14:textId="3082E097" w:rsidR="00B03FB7" w:rsidRDefault="00A93009" w:rsidP="00A93009">
      <w:pPr>
        <w:pStyle w:val="paragraph"/>
        <w:numPr>
          <w:ilvl w:val="1"/>
          <w:numId w:val="12"/>
        </w:numPr>
        <w:spacing w:before="0" w:beforeAutospacing="0" w:after="0" w:afterAutospacing="0"/>
        <w:ind w:left="1080"/>
        <w:textAlignment w:val="baseline"/>
        <w:rPr>
          <w:rStyle w:val="eop"/>
        </w:rPr>
      </w:pPr>
      <w:r>
        <w:rPr>
          <w:rStyle w:val="eop"/>
        </w:rPr>
        <w:t>U</w:t>
      </w:r>
      <w:r w:rsidR="000634C3">
        <w:rPr>
          <w:rStyle w:val="eop"/>
        </w:rPr>
        <w:t>nits will have to be restricted for 20 years</w:t>
      </w:r>
    </w:p>
    <w:p w14:paraId="0C47D0C4" w14:textId="72561551" w:rsidR="000634C3" w:rsidRDefault="00A93009" w:rsidP="00A93009">
      <w:pPr>
        <w:pStyle w:val="paragraph"/>
        <w:numPr>
          <w:ilvl w:val="1"/>
          <w:numId w:val="12"/>
        </w:numPr>
        <w:spacing w:before="0" w:beforeAutospacing="0" w:after="0" w:afterAutospacing="0"/>
        <w:ind w:left="1080"/>
        <w:textAlignment w:val="baseline"/>
      </w:pPr>
      <w:r>
        <w:rPr>
          <w:rStyle w:val="eop"/>
        </w:rPr>
        <w:t>D</w:t>
      </w:r>
      <w:r w:rsidR="006A32C7">
        <w:t>evelopers were allowed to provide the units in the same way as the county</w:t>
      </w:r>
      <w:r w:rsidR="00D47941">
        <w:t xml:space="preserve"> </w:t>
      </w:r>
    </w:p>
    <w:p w14:paraId="4165BF53" w14:textId="79D94676" w:rsidR="00A93009" w:rsidRDefault="00A93009" w:rsidP="00A93009">
      <w:pPr>
        <w:pStyle w:val="paragraph"/>
        <w:numPr>
          <w:ilvl w:val="1"/>
          <w:numId w:val="12"/>
        </w:numPr>
        <w:spacing w:before="0" w:beforeAutospacing="0" w:after="0" w:afterAutospacing="0"/>
        <w:ind w:left="1080"/>
        <w:textAlignment w:val="baseline"/>
      </w:pPr>
      <w:r>
        <w:t>T</w:t>
      </w:r>
      <w:r w:rsidR="00782356">
        <w:t>o provide flexibility, the units</w:t>
      </w:r>
      <w:r w:rsidR="004C2ECC">
        <w:t xml:space="preserve"> can be provided on site</w:t>
      </w:r>
      <w:r w:rsidR="009B1100">
        <w:t xml:space="preserve"> (must be finished and match standard finishes for the market rate and cannot be clustered or segregated)</w:t>
      </w:r>
    </w:p>
    <w:p w14:paraId="7D77F8F0" w14:textId="3CDB4908" w:rsidR="00BB6D33" w:rsidRDefault="007E5515" w:rsidP="00A93009">
      <w:pPr>
        <w:pStyle w:val="paragraph"/>
        <w:numPr>
          <w:ilvl w:val="1"/>
          <w:numId w:val="12"/>
        </w:numPr>
        <w:spacing w:before="0" w:beforeAutospacing="0" w:after="0" w:afterAutospacing="0"/>
        <w:ind w:left="1080"/>
        <w:textAlignment w:val="baseline"/>
      </w:pPr>
      <w:r>
        <w:t xml:space="preserve">The </w:t>
      </w:r>
      <w:r w:rsidR="004A6EC3">
        <w:t>intention is to have the units close to their employment</w:t>
      </w:r>
      <w:r w:rsidR="00F0177D">
        <w:t xml:space="preserve">. </w:t>
      </w:r>
      <w:r w:rsidR="00F40848">
        <w:t>Offsite</w:t>
      </w:r>
      <w:r w:rsidR="00BB6D33">
        <w:t xml:space="preserve"> units in a different building</w:t>
      </w:r>
      <w:r w:rsidR="00DD23DD">
        <w:t xml:space="preserve"> </w:t>
      </w:r>
      <w:r w:rsidR="00F0177D">
        <w:t xml:space="preserve">or </w:t>
      </w:r>
      <w:r w:rsidR="00DD23DD">
        <w:t>alternate location must be within the DMP area and units must be constructed before or concurrently with the parent project</w:t>
      </w:r>
    </w:p>
    <w:p w14:paraId="5AC99683" w14:textId="54E67F1B" w:rsidR="0051042D" w:rsidRDefault="00F70B37" w:rsidP="00A93009">
      <w:pPr>
        <w:pStyle w:val="paragraph"/>
        <w:numPr>
          <w:ilvl w:val="1"/>
          <w:numId w:val="12"/>
        </w:numPr>
        <w:spacing w:before="0" w:beforeAutospacing="0" w:after="0" w:afterAutospacing="0"/>
        <w:ind w:left="1080"/>
        <w:textAlignment w:val="baseline"/>
      </w:pPr>
      <w:r>
        <w:t>In lieu payments are allowed</w:t>
      </w:r>
      <w:r w:rsidR="00BF1D8E">
        <w:t>. The In</w:t>
      </w:r>
      <w:r w:rsidR="00BF1D8E" w:rsidRPr="00BF1D8E">
        <w:t>ternational Code Council valuation table w</w:t>
      </w:r>
      <w:r w:rsidR="000A0459">
        <w:t xml:space="preserve">as used to </w:t>
      </w:r>
      <w:r w:rsidR="00BF1D8E" w:rsidRPr="00BF1D8E">
        <w:t xml:space="preserve">determine the </w:t>
      </w:r>
      <w:r w:rsidR="00EB13B9">
        <w:t xml:space="preserve">construction </w:t>
      </w:r>
      <w:r w:rsidR="00BF1D8E" w:rsidRPr="00BF1D8E">
        <w:t>price</w:t>
      </w:r>
      <w:r w:rsidR="0051042D">
        <w:t xml:space="preserve"> per build</w:t>
      </w:r>
      <w:r w:rsidR="00BF1D8E" w:rsidRPr="00BF1D8E">
        <w:t>ing typ</w:t>
      </w:r>
      <w:r w:rsidR="00522289">
        <w:t>e.</w:t>
      </w:r>
    </w:p>
    <w:p w14:paraId="02172AE4" w14:textId="24570525" w:rsidR="001D0B12" w:rsidRDefault="00A93009" w:rsidP="00A93009">
      <w:pPr>
        <w:pStyle w:val="paragraph"/>
        <w:numPr>
          <w:ilvl w:val="1"/>
          <w:numId w:val="12"/>
        </w:numPr>
        <w:spacing w:before="0" w:beforeAutospacing="0" w:after="0" w:afterAutospacing="0"/>
        <w:ind w:left="1080"/>
        <w:textAlignment w:val="baseline"/>
      </w:pPr>
      <w:r>
        <w:t>A</w:t>
      </w:r>
      <w:r w:rsidR="008F6390">
        <w:t>dditional exemptions from the zoning code:</w:t>
      </w:r>
    </w:p>
    <w:p w14:paraId="36F8E370" w14:textId="194408E0" w:rsidR="008F6390" w:rsidRDefault="008F6390" w:rsidP="00A93009">
      <w:pPr>
        <w:pStyle w:val="paragraph"/>
        <w:numPr>
          <w:ilvl w:val="2"/>
          <w:numId w:val="12"/>
        </w:numPr>
        <w:spacing w:before="0" w:beforeAutospacing="0" w:after="0" w:afterAutospacing="0"/>
        <w:ind w:left="1440"/>
        <w:textAlignment w:val="baseline"/>
      </w:pPr>
      <w:r>
        <w:t>No guest parking required</w:t>
      </w:r>
    </w:p>
    <w:p w14:paraId="2B04FA53" w14:textId="5CA47B29" w:rsidR="008F6390" w:rsidRDefault="008F6390" w:rsidP="00A93009">
      <w:pPr>
        <w:pStyle w:val="paragraph"/>
        <w:numPr>
          <w:ilvl w:val="2"/>
          <w:numId w:val="12"/>
        </w:numPr>
        <w:spacing w:before="0" w:beforeAutospacing="0" w:after="0" w:afterAutospacing="0"/>
        <w:ind w:left="1440"/>
        <w:textAlignment w:val="baseline"/>
      </w:pPr>
      <w:r>
        <w:t>Inco</w:t>
      </w:r>
      <w:r w:rsidR="005B0649">
        <w:t>m</w:t>
      </w:r>
      <w:r>
        <w:t>e restrictive units proposed as microunits not required to pay the transit fee</w:t>
      </w:r>
    </w:p>
    <w:p w14:paraId="1C1E5A09" w14:textId="6E15A07B" w:rsidR="008F6390" w:rsidRDefault="00434D95" w:rsidP="00434D95">
      <w:pPr>
        <w:pStyle w:val="paragraph"/>
        <w:numPr>
          <w:ilvl w:val="2"/>
          <w:numId w:val="12"/>
        </w:numPr>
        <w:spacing w:before="0" w:beforeAutospacing="0" w:after="0" w:afterAutospacing="0"/>
        <w:ind w:left="1440"/>
        <w:textAlignment w:val="baseline"/>
      </w:pPr>
      <w:r>
        <w:t>P</w:t>
      </w:r>
      <w:r w:rsidR="008F6390">
        <w:t>rivate</w:t>
      </w:r>
      <w:r w:rsidR="005B0649">
        <w:t xml:space="preserve"> </w:t>
      </w:r>
      <w:r w:rsidR="008F6390">
        <w:t>open space may be reduced by 25%</w:t>
      </w:r>
      <w:r>
        <w:t xml:space="preserve">; </w:t>
      </w:r>
      <w:r w:rsidR="008F6390">
        <w:t>Public open space may be reduced by 15%</w:t>
      </w:r>
      <w:r>
        <w:t xml:space="preserve">; and reduced </w:t>
      </w:r>
      <w:r w:rsidR="009A3497">
        <w:t>a</w:t>
      </w:r>
      <w:r w:rsidR="008F6390">
        <w:t>ctive use requirement along primary streets abo</w:t>
      </w:r>
      <w:r w:rsidR="005B0649">
        <w:t>v</w:t>
      </w:r>
      <w:r w:rsidR="008F6390">
        <w:t>e the first</w:t>
      </w:r>
      <w:r w:rsidR="005B0649">
        <w:t xml:space="preserve"> </w:t>
      </w:r>
      <w:r w:rsidR="008F6390">
        <w:t xml:space="preserve">story </w:t>
      </w:r>
      <w:r w:rsidR="009A3497">
        <w:t>b</w:t>
      </w:r>
      <w:r w:rsidR="008F6390">
        <w:t>y 50%</w:t>
      </w:r>
    </w:p>
    <w:p w14:paraId="16FB1D46" w14:textId="7DE5FC0D" w:rsidR="009A3497" w:rsidRDefault="00434D95" w:rsidP="00434D95">
      <w:pPr>
        <w:pStyle w:val="paragraph"/>
        <w:numPr>
          <w:ilvl w:val="2"/>
          <w:numId w:val="12"/>
        </w:numPr>
        <w:spacing w:before="0" w:beforeAutospacing="0" w:after="0" w:afterAutospacing="0"/>
        <w:ind w:left="1440"/>
        <w:textAlignment w:val="baseline"/>
      </w:pPr>
      <w:r>
        <w:t>P</w:t>
      </w:r>
      <w:r w:rsidR="009A3497" w:rsidRPr="009A3497">
        <w:t>rogram was just adopted on August 9</w:t>
      </w:r>
      <w:r w:rsidR="00F40848">
        <w:t>, 2021</w:t>
      </w:r>
      <w:r w:rsidR="009A3497">
        <w:t>.</w:t>
      </w:r>
    </w:p>
    <w:p w14:paraId="643D918D" w14:textId="77777777" w:rsidR="009A3497" w:rsidRDefault="009A3497" w:rsidP="009A3497">
      <w:pPr>
        <w:pStyle w:val="paragraph"/>
        <w:spacing w:before="0" w:beforeAutospacing="0" w:after="0" w:afterAutospacing="0"/>
        <w:ind w:left="1800"/>
        <w:textAlignment w:val="baseline"/>
      </w:pPr>
    </w:p>
    <w:p w14:paraId="73160396" w14:textId="33799A0F" w:rsidR="00D9469E" w:rsidRPr="00D9469E" w:rsidRDefault="001953F2" w:rsidP="001953F2">
      <w:pPr>
        <w:pStyle w:val="paragraph"/>
        <w:spacing w:before="0" w:beforeAutospacing="0" w:after="0" w:afterAutospacing="0"/>
        <w:textAlignment w:val="baseline"/>
        <w:rPr>
          <w:rStyle w:val="normaltextrun"/>
          <w:b/>
          <w:bCs/>
          <w:u w:val="single"/>
        </w:rPr>
      </w:pPr>
      <w:r w:rsidRPr="00D9469E">
        <w:rPr>
          <w:rStyle w:val="normaltextrun"/>
          <w:b/>
          <w:bCs/>
          <w:u w:val="single"/>
        </w:rPr>
        <w:t>Question</w:t>
      </w:r>
      <w:r w:rsidR="00D9469E" w:rsidRPr="00D9469E">
        <w:rPr>
          <w:rStyle w:val="normaltextrun"/>
          <w:b/>
          <w:bCs/>
          <w:u w:val="single"/>
        </w:rPr>
        <w:t>s &amp; Answers</w:t>
      </w:r>
      <w:r w:rsidR="00020E8D">
        <w:rPr>
          <w:rStyle w:val="normaltextrun"/>
          <w:b/>
          <w:bCs/>
          <w:u w:val="single"/>
        </w:rPr>
        <w:t xml:space="preserve"> </w:t>
      </w:r>
    </w:p>
    <w:p w14:paraId="3B6E7028" w14:textId="7098AE0E" w:rsidR="00135DA6" w:rsidRDefault="003467E5" w:rsidP="00AE6F31">
      <w:pPr>
        <w:pStyle w:val="paragraph"/>
        <w:spacing w:before="0" w:beforeAutospacing="0" w:after="0" w:afterAutospacing="0"/>
        <w:textAlignment w:val="baseline"/>
        <w:rPr>
          <w:rStyle w:val="normaltextrun"/>
        </w:rPr>
      </w:pPr>
      <w:r w:rsidRPr="00AE6F31">
        <w:rPr>
          <w:rStyle w:val="normaltextrun"/>
          <w:u w:val="single"/>
        </w:rPr>
        <w:t>Compatibility</w:t>
      </w:r>
      <w:r w:rsidRPr="00660DAD">
        <w:rPr>
          <w:rStyle w:val="normaltextrun"/>
        </w:rPr>
        <w:t xml:space="preserve">: </w:t>
      </w:r>
      <w:r w:rsidR="007E248B">
        <w:rPr>
          <w:rStyle w:val="normaltextrun"/>
        </w:rPr>
        <w:t>How should th</w:t>
      </w:r>
      <w:r w:rsidR="00135DA6">
        <w:rPr>
          <w:rStyle w:val="normaltextrun"/>
        </w:rPr>
        <w:t xml:space="preserve">is </w:t>
      </w:r>
      <w:r w:rsidR="001953F2" w:rsidRPr="00E368C3">
        <w:rPr>
          <w:rStyle w:val="normaltextrun"/>
        </w:rPr>
        <w:t xml:space="preserve">issue </w:t>
      </w:r>
      <w:r w:rsidR="007E248B">
        <w:rPr>
          <w:rStyle w:val="normaltextrun"/>
        </w:rPr>
        <w:t>be discu</w:t>
      </w:r>
      <w:r w:rsidR="001953F2" w:rsidRPr="00E368C3">
        <w:rPr>
          <w:rStyle w:val="normaltextrun"/>
        </w:rPr>
        <w:t>ss</w:t>
      </w:r>
      <w:r w:rsidR="007E248B">
        <w:rPr>
          <w:rStyle w:val="normaltextrun"/>
        </w:rPr>
        <w:t>ed as it relates to</w:t>
      </w:r>
      <w:r w:rsidR="001953F2" w:rsidRPr="00E368C3">
        <w:rPr>
          <w:rStyle w:val="normaltextrun"/>
        </w:rPr>
        <w:t xml:space="preserve"> affordable housing throughout the county</w:t>
      </w:r>
      <w:r w:rsidR="00135DA6">
        <w:rPr>
          <w:rStyle w:val="normaltextrun"/>
        </w:rPr>
        <w:t>?</w:t>
      </w:r>
    </w:p>
    <w:p w14:paraId="3910F623" w14:textId="7C39F225" w:rsidR="001953F2" w:rsidRDefault="00C37719" w:rsidP="00660DAD">
      <w:pPr>
        <w:pStyle w:val="paragraph"/>
        <w:spacing w:before="0" w:beforeAutospacing="0" w:after="0" w:afterAutospacing="0"/>
        <w:textAlignment w:val="baseline"/>
        <w:rPr>
          <w:rStyle w:val="eop"/>
        </w:rPr>
      </w:pPr>
      <w:r>
        <w:rPr>
          <w:rStyle w:val="normaltextrun"/>
        </w:rPr>
        <w:t>Compa</w:t>
      </w:r>
      <w:r w:rsidR="001953F2" w:rsidRPr="00E368C3">
        <w:rPr>
          <w:rStyle w:val="normaltextrun"/>
        </w:rPr>
        <w:t>tibility has nothing to do with the inhabitants of any particular structure</w:t>
      </w:r>
      <w:r>
        <w:rPr>
          <w:rStyle w:val="normaltextrun"/>
        </w:rPr>
        <w:t xml:space="preserve">; it </w:t>
      </w:r>
      <w:r w:rsidR="001953F2" w:rsidRPr="00E368C3">
        <w:rPr>
          <w:rStyle w:val="normaltextrun"/>
        </w:rPr>
        <w:t>has to do with intensity</w:t>
      </w:r>
      <w:r w:rsidR="00BD4BF1">
        <w:rPr>
          <w:rStyle w:val="normaltextrun"/>
        </w:rPr>
        <w:t xml:space="preserve">, </w:t>
      </w:r>
      <w:r w:rsidR="001953F2" w:rsidRPr="00E368C3">
        <w:rPr>
          <w:rStyle w:val="normaltextrun"/>
        </w:rPr>
        <w:t>use</w:t>
      </w:r>
      <w:r w:rsidR="00BD4BF1">
        <w:rPr>
          <w:rStyle w:val="normaltextrun"/>
        </w:rPr>
        <w:t xml:space="preserve"> a</w:t>
      </w:r>
      <w:r w:rsidR="001953F2" w:rsidRPr="00E368C3">
        <w:rPr>
          <w:rStyle w:val="normaltextrun"/>
        </w:rPr>
        <w:t>nd size</w:t>
      </w:r>
      <w:r>
        <w:rPr>
          <w:rStyle w:val="normaltextrun"/>
        </w:rPr>
        <w:t xml:space="preserve"> and </w:t>
      </w:r>
      <w:r w:rsidR="001953F2" w:rsidRPr="00E368C3">
        <w:rPr>
          <w:rStyle w:val="normaltextrun"/>
        </w:rPr>
        <w:t xml:space="preserve">doesn't measure how successful or unsuccessful </w:t>
      </w:r>
      <w:r w:rsidR="0042506E">
        <w:rPr>
          <w:rStyle w:val="normaltextrun"/>
        </w:rPr>
        <w:t xml:space="preserve">a </w:t>
      </w:r>
      <w:r w:rsidR="001953F2" w:rsidRPr="00E368C3">
        <w:rPr>
          <w:rStyle w:val="normaltextrun"/>
        </w:rPr>
        <w:t>neighborhood is</w:t>
      </w:r>
      <w:r w:rsidR="00A07F4D">
        <w:rPr>
          <w:rStyle w:val="normaltextrun"/>
        </w:rPr>
        <w:t xml:space="preserve">. </w:t>
      </w:r>
      <w:r w:rsidR="00636CDF">
        <w:rPr>
          <w:rStyle w:val="normaltextrun"/>
        </w:rPr>
        <w:t>N</w:t>
      </w:r>
      <w:r w:rsidR="001953F2" w:rsidRPr="00E368C3">
        <w:rPr>
          <w:rStyle w:val="normaltextrun"/>
        </w:rPr>
        <w:t xml:space="preserve">eighborhood groups and elected officials </w:t>
      </w:r>
      <w:r w:rsidR="00636CDF">
        <w:rPr>
          <w:rStyle w:val="normaltextrun"/>
        </w:rPr>
        <w:t xml:space="preserve">need </w:t>
      </w:r>
      <w:r w:rsidR="001953F2" w:rsidRPr="00E368C3">
        <w:rPr>
          <w:rStyle w:val="normaltextrun"/>
        </w:rPr>
        <w:t xml:space="preserve">to </w:t>
      </w:r>
      <w:r w:rsidR="00636CDF">
        <w:rPr>
          <w:rStyle w:val="normaltextrun"/>
        </w:rPr>
        <w:t xml:space="preserve">be </w:t>
      </w:r>
      <w:r w:rsidR="001953F2" w:rsidRPr="00E368C3">
        <w:rPr>
          <w:rStyle w:val="normaltextrun"/>
        </w:rPr>
        <w:t>remind</w:t>
      </w:r>
      <w:r w:rsidR="00636CDF">
        <w:rPr>
          <w:rStyle w:val="normaltextrun"/>
        </w:rPr>
        <w:t>ed t</w:t>
      </w:r>
      <w:r w:rsidR="001953F2" w:rsidRPr="00E368C3">
        <w:rPr>
          <w:rStyle w:val="normaltextrun"/>
        </w:rPr>
        <w:t xml:space="preserve">hat </w:t>
      </w:r>
      <w:r w:rsidR="005F2371">
        <w:rPr>
          <w:rStyle w:val="normaltextrun"/>
        </w:rPr>
        <w:t xml:space="preserve">residents who earn </w:t>
      </w:r>
      <w:r w:rsidR="001953F2" w:rsidRPr="00E368C3">
        <w:rPr>
          <w:rStyle w:val="normaltextrun"/>
        </w:rPr>
        <w:t>low</w:t>
      </w:r>
      <w:r w:rsidR="00CA20F4">
        <w:rPr>
          <w:rStyle w:val="normaltextrun"/>
        </w:rPr>
        <w:t>-</w:t>
      </w:r>
      <w:r w:rsidR="001953F2" w:rsidRPr="00E368C3">
        <w:rPr>
          <w:rStyle w:val="normaltextrun"/>
        </w:rPr>
        <w:t xml:space="preserve"> and very </w:t>
      </w:r>
      <w:r w:rsidR="00F40848" w:rsidRPr="00E368C3">
        <w:rPr>
          <w:rStyle w:val="normaltextrun"/>
        </w:rPr>
        <w:t>low-income</w:t>
      </w:r>
      <w:r w:rsidR="001953F2" w:rsidRPr="00E368C3">
        <w:rPr>
          <w:rStyle w:val="normaltextrun"/>
        </w:rPr>
        <w:t> wages</w:t>
      </w:r>
      <w:r w:rsidR="005F2371">
        <w:rPr>
          <w:rStyle w:val="normaltextrun"/>
        </w:rPr>
        <w:t xml:space="preserve"> </w:t>
      </w:r>
      <w:r w:rsidR="001953F2" w:rsidRPr="00E368C3">
        <w:rPr>
          <w:rStyle w:val="normaltextrun"/>
        </w:rPr>
        <w:t>are all of our neighbors</w:t>
      </w:r>
      <w:r w:rsidR="00BA23D6">
        <w:rPr>
          <w:rStyle w:val="normaltextrun"/>
        </w:rPr>
        <w:t>,</w:t>
      </w:r>
      <w:r w:rsidR="001953F2" w:rsidRPr="00E368C3">
        <w:rPr>
          <w:rStyle w:val="normaltextrun"/>
        </w:rPr>
        <w:t xml:space="preserve"> and </w:t>
      </w:r>
      <w:r w:rsidR="00BA23D6">
        <w:rPr>
          <w:rStyle w:val="normaltextrun"/>
        </w:rPr>
        <w:t xml:space="preserve">the very </w:t>
      </w:r>
      <w:r w:rsidR="001953F2" w:rsidRPr="00E368C3">
        <w:rPr>
          <w:rStyle w:val="normaltextrun"/>
        </w:rPr>
        <w:t xml:space="preserve">employees </w:t>
      </w:r>
      <w:r w:rsidR="0093638E">
        <w:rPr>
          <w:rStyle w:val="normaltextrun"/>
        </w:rPr>
        <w:t xml:space="preserve">that </w:t>
      </w:r>
      <w:r w:rsidR="001953F2" w:rsidRPr="00E368C3">
        <w:rPr>
          <w:rStyle w:val="normaltextrun"/>
        </w:rPr>
        <w:t>it takes to run the county</w:t>
      </w:r>
      <w:r w:rsidR="00BA23D6">
        <w:rPr>
          <w:rStyle w:val="normaltextrun"/>
        </w:rPr>
        <w:t>. J</w:t>
      </w:r>
      <w:r w:rsidR="0093638E">
        <w:rPr>
          <w:rStyle w:val="normaltextrun"/>
        </w:rPr>
        <w:t xml:space="preserve">ust </w:t>
      </w:r>
      <w:r w:rsidR="001953F2" w:rsidRPr="00E368C3">
        <w:rPr>
          <w:rStyle w:val="normaltextrun"/>
        </w:rPr>
        <w:t>because they have lower incomes doesn't mean that they're a lower tribe of people.</w:t>
      </w:r>
      <w:r w:rsidR="001953F2" w:rsidRPr="00E368C3">
        <w:rPr>
          <w:rStyle w:val="eop"/>
        </w:rPr>
        <w:t> </w:t>
      </w:r>
    </w:p>
    <w:p w14:paraId="05B057FA" w14:textId="592BCDE9" w:rsidR="00AD06A7" w:rsidRDefault="00AD06A7" w:rsidP="00BA23D6">
      <w:pPr>
        <w:pStyle w:val="paragraph"/>
        <w:spacing w:before="0" w:beforeAutospacing="0" w:after="0" w:afterAutospacing="0"/>
        <w:ind w:left="720"/>
        <w:textAlignment w:val="baseline"/>
        <w:rPr>
          <w:rStyle w:val="eop"/>
        </w:rPr>
      </w:pPr>
    </w:p>
    <w:p w14:paraId="389DB9D1" w14:textId="3121B730" w:rsidR="001953F2" w:rsidRDefault="00AD06A7" w:rsidP="00660DAD">
      <w:pPr>
        <w:pStyle w:val="paragraph"/>
        <w:spacing w:before="0" w:beforeAutospacing="0" w:after="0" w:afterAutospacing="0"/>
        <w:textAlignment w:val="baseline"/>
        <w:rPr>
          <w:rStyle w:val="eop"/>
        </w:rPr>
      </w:pPr>
      <w:r>
        <w:rPr>
          <w:rStyle w:val="eop"/>
        </w:rPr>
        <w:t>Land u</w:t>
      </w:r>
      <w:r w:rsidR="001953F2" w:rsidRPr="00E368C3">
        <w:rPr>
          <w:rStyle w:val="normaltextrun"/>
        </w:rPr>
        <w:t>se compatibility is part of the county directions in the comprehensive plan</w:t>
      </w:r>
      <w:r w:rsidR="00242FBE">
        <w:rPr>
          <w:rStyle w:val="normaltextrun"/>
        </w:rPr>
        <w:t xml:space="preserve"> and the county is </w:t>
      </w:r>
      <w:r w:rsidR="001953F2" w:rsidRPr="00E368C3">
        <w:rPr>
          <w:rStyle w:val="normaltextrun"/>
        </w:rPr>
        <w:t>looking into</w:t>
      </w:r>
      <w:r w:rsidR="00242FBE">
        <w:rPr>
          <w:rStyle w:val="normaltextrun"/>
        </w:rPr>
        <w:t xml:space="preserve"> </w:t>
      </w:r>
      <w:r w:rsidR="001953F2" w:rsidRPr="00E368C3">
        <w:rPr>
          <w:rStyle w:val="normaltextrun"/>
        </w:rPr>
        <w:t>defining what that means.</w:t>
      </w:r>
      <w:r w:rsidR="001953F2" w:rsidRPr="00E368C3">
        <w:rPr>
          <w:rStyle w:val="eop"/>
        </w:rPr>
        <w:t> </w:t>
      </w:r>
      <w:r>
        <w:rPr>
          <w:rStyle w:val="eop"/>
        </w:rPr>
        <w:t>In</w:t>
      </w:r>
      <w:r w:rsidR="001953F2" w:rsidRPr="00E368C3">
        <w:rPr>
          <w:rStyle w:val="normaltextrun"/>
        </w:rPr>
        <w:t xml:space="preserve"> planning terms, it's use mass and scale</w:t>
      </w:r>
      <w:r>
        <w:rPr>
          <w:rStyle w:val="normaltextrun"/>
        </w:rPr>
        <w:t xml:space="preserve">, </w:t>
      </w:r>
      <w:r w:rsidR="001953F2" w:rsidRPr="00E368C3">
        <w:rPr>
          <w:rStyle w:val="normaltextrun"/>
        </w:rPr>
        <w:t>and we need to ensure that a residential neighborhood isn't next to a</w:t>
      </w:r>
      <w:r w:rsidR="00DB4C5F">
        <w:rPr>
          <w:rStyle w:val="normaltextrun"/>
        </w:rPr>
        <w:t xml:space="preserve"> </w:t>
      </w:r>
      <w:r w:rsidR="001953F2" w:rsidRPr="00E368C3">
        <w:rPr>
          <w:rStyle w:val="normaltextrun"/>
        </w:rPr>
        <w:t xml:space="preserve">heavy industrial </w:t>
      </w:r>
      <w:r w:rsidR="00BF1498">
        <w:rPr>
          <w:rStyle w:val="normaltextrun"/>
        </w:rPr>
        <w:t xml:space="preserve">zone with </w:t>
      </w:r>
      <w:r w:rsidR="001953F2" w:rsidRPr="00E368C3">
        <w:rPr>
          <w:rStyle w:val="normaltextrun"/>
        </w:rPr>
        <w:t>noxious</w:t>
      </w:r>
      <w:r w:rsidR="00B2779E">
        <w:rPr>
          <w:rStyle w:val="normaltextrun"/>
        </w:rPr>
        <w:t xml:space="preserve"> </w:t>
      </w:r>
      <w:r w:rsidR="001953F2" w:rsidRPr="00E368C3">
        <w:rPr>
          <w:rStyle w:val="normaltextrun"/>
        </w:rPr>
        <w:t>noise</w:t>
      </w:r>
      <w:r w:rsidR="00BF1498">
        <w:rPr>
          <w:rStyle w:val="normaltextrun"/>
        </w:rPr>
        <w:t>s or s</w:t>
      </w:r>
      <w:r w:rsidR="001953F2" w:rsidRPr="00E368C3">
        <w:rPr>
          <w:rStyle w:val="normaltextrun"/>
        </w:rPr>
        <w:t>mells</w:t>
      </w:r>
      <w:r w:rsidR="00BF1498">
        <w:rPr>
          <w:rStyle w:val="normaltextrun"/>
        </w:rPr>
        <w:t xml:space="preserve">. </w:t>
      </w:r>
      <w:r w:rsidR="00653555">
        <w:rPr>
          <w:rStyle w:val="normaltextrun"/>
        </w:rPr>
        <w:t xml:space="preserve">We need to ensure </w:t>
      </w:r>
      <w:r w:rsidR="001953F2" w:rsidRPr="00E368C3">
        <w:rPr>
          <w:rStyle w:val="normaltextrun"/>
        </w:rPr>
        <w:t>that we have livable communities as well as provide for intense areas.</w:t>
      </w:r>
      <w:r w:rsidR="001953F2" w:rsidRPr="00E368C3">
        <w:rPr>
          <w:rStyle w:val="eop"/>
        </w:rPr>
        <w:t> </w:t>
      </w:r>
      <w:r w:rsidR="001953F2" w:rsidRPr="00E368C3">
        <w:rPr>
          <w:rStyle w:val="normaltextrun"/>
        </w:rPr>
        <w:t>That's why we have the varied housing types and the varied locations of the manage</w:t>
      </w:r>
      <w:r w:rsidR="00F95655">
        <w:rPr>
          <w:rStyle w:val="normaltextrun"/>
        </w:rPr>
        <w:t xml:space="preserve"> </w:t>
      </w:r>
      <w:r w:rsidR="001953F2" w:rsidRPr="00E368C3">
        <w:rPr>
          <w:rStyle w:val="normaltextrun"/>
        </w:rPr>
        <w:t>pro tier system</w:t>
      </w:r>
      <w:r w:rsidR="00653555">
        <w:rPr>
          <w:rStyle w:val="normaltextrun"/>
        </w:rPr>
        <w:t>, b</w:t>
      </w:r>
      <w:r w:rsidR="001953F2" w:rsidRPr="00E368C3">
        <w:rPr>
          <w:rStyle w:val="normaltextrun"/>
        </w:rPr>
        <w:t>ecause there's</w:t>
      </w:r>
      <w:r w:rsidR="00653555">
        <w:rPr>
          <w:rStyle w:val="normaltextrun"/>
        </w:rPr>
        <w:t xml:space="preserve"> </w:t>
      </w:r>
      <w:r w:rsidR="001953F2" w:rsidRPr="00E368C3">
        <w:rPr>
          <w:rStyle w:val="normaltextrun"/>
        </w:rPr>
        <w:t>a place in the area</w:t>
      </w:r>
      <w:r w:rsidR="00653555">
        <w:rPr>
          <w:rStyle w:val="normaltextrun"/>
        </w:rPr>
        <w:t xml:space="preserve"> </w:t>
      </w:r>
      <w:r w:rsidR="00F95655">
        <w:rPr>
          <w:rStyle w:val="normaltextrun"/>
        </w:rPr>
        <w:t>f</w:t>
      </w:r>
      <w:r w:rsidR="001953F2" w:rsidRPr="00E368C3">
        <w:rPr>
          <w:rStyle w:val="normaltextrun"/>
        </w:rPr>
        <w:t>or everything</w:t>
      </w:r>
      <w:r w:rsidR="00653555">
        <w:rPr>
          <w:rStyle w:val="normaltextrun"/>
        </w:rPr>
        <w:t xml:space="preserve"> </w:t>
      </w:r>
      <w:r w:rsidR="001953F2" w:rsidRPr="00E368C3">
        <w:rPr>
          <w:rStyle w:val="normaltextrun"/>
        </w:rPr>
        <w:t>and we need to accommodate for that.</w:t>
      </w:r>
      <w:r w:rsidR="001953F2" w:rsidRPr="00E368C3">
        <w:rPr>
          <w:rStyle w:val="eop"/>
        </w:rPr>
        <w:t> </w:t>
      </w:r>
    </w:p>
    <w:p w14:paraId="757D885F" w14:textId="6BE59FD7" w:rsidR="00C45CB7" w:rsidRDefault="00C45CB7" w:rsidP="00653555">
      <w:pPr>
        <w:pStyle w:val="paragraph"/>
        <w:spacing w:before="0" w:beforeAutospacing="0" w:after="0" w:afterAutospacing="0"/>
        <w:ind w:left="720"/>
        <w:textAlignment w:val="baseline"/>
        <w:rPr>
          <w:rStyle w:val="eop"/>
        </w:rPr>
      </w:pPr>
    </w:p>
    <w:p w14:paraId="6331FAB5" w14:textId="7BC60115" w:rsidR="00C45CB7" w:rsidRDefault="00C45CB7" w:rsidP="00660DAD">
      <w:pPr>
        <w:pStyle w:val="paragraph"/>
        <w:spacing w:before="0" w:beforeAutospacing="0" w:after="0" w:afterAutospacing="0"/>
        <w:textAlignment w:val="baseline"/>
        <w:rPr>
          <w:rStyle w:val="eop"/>
        </w:rPr>
      </w:pPr>
      <w:r>
        <w:rPr>
          <w:rStyle w:val="eop"/>
        </w:rPr>
        <w:t xml:space="preserve">Future discussions will include </w:t>
      </w:r>
      <w:r w:rsidR="00884B06">
        <w:rPr>
          <w:rStyle w:val="eop"/>
        </w:rPr>
        <w:t xml:space="preserve">topics relating to increasing residential density </w:t>
      </w:r>
      <w:r w:rsidR="00AE6F31">
        <w:rPr>
          <w:rStyle w:val="eop"/>
        </w:rPr>
        <w:t xml:space="preserve">while still having compatibility. </w:t>
      </w:r>
    </w:p>
    <w:p w14:paraId="76247FAE" w14:textId="71433C8E" w:rsidR="00220546" w:rsidRDefault="00220546" w:rsidP="00660DAD">
      <w:pPr>
        <w:pStyle w:val="paragraph"/>
        <w:spacing w:before="0" w:beforeAutospacing="0" w:after="0" w:afterAutospacing="0"/>
        <w:textAlignment w:val="baseline"/>
        <w:rPr>
          <w:rStyle w:val="eop"/>
        </w:rPr>
      </w:pPr>
    </w:p>
    <w:p w14:paraId="667BC045" w14:textId="6E9DC609" w:rsidR="00220546" w:rsidRPr="00E368C3" w:rsidRDefault="00220546" w:rsidP="00220546">
      <w:pPr>
        <w:pStyle w:val="paragraph"/>
        <w:spacing w:before="0" w:beforeAutospacing="0" w:after="0" w:afterAutospacing="0"/>
        <w:textAlignment w:val="baseline"/>
      </w:pPr>
      <w:r>
        <w:rPr>
          <w:rStyle w:val="normaltextrun"/>
        </w:rPr>
        <w:t xml:space="preserve">Chair </w:t>
      </w:r>
      <w:r w:rsidRPr="00E368C3">
        <w:rPr>
          <w:rStyle w:val="normaltextrun"/>
        </w:rPr>
        <w:t>Skip</w:t>
      </w:r>
      <w:r>
        <w:rPr>
          <w:rStyle w:val="normaltextrun"/>
        </w:rPr>
        <w:t xml:space="preserve"> Miller thanked the panelists for</w:t>
      </w:r>
      <w:r w:rsidR="00070D0E">
        <w:rPr>
          <w:rStyle w:val="normaltextrun"/>
        </w:rPr>
        <w:t xml:space="preserve"> sharing </w:t>
      </w:r>
      <w:r w:rsidRPr="00E368C3">
        <w:rPr>
          <w:rStyle w:val="normaltextrun"/>
        </w:rPr>
        <w:t xml:space="preserve">incredible information and things to think about as we </w:t>
      </w:r>
      <w:r w:rsidR="00070D0E">
        <w:rPr>
          <w:rStyle w:val="normaltextrun"/>
        </w:rPr>
        <w:t>draft the PBC H</w:t>
      </w:r>
      <w:r w:rsidRPr="00E368C3">
        <w:rPr>
          <w:rStyle w:val="normaltextrun"/>
        </w:rPr>
        <w:t xml:space="preserve">ousing </w:t>
      </w:r>
      <w:r w:rsidR="00070D0E">
        <w:rPr>
          <w:rStyle w:val="normaltextrun"/>
        </w:rPr>
        <w:t>P</w:t>
      </w:r>
      <w:r w:rsidRPr="00E368C3">
        <w:rPr>
          <w:rStyle w:val="normaltextrun"/>
        </w:rPr>
        <w:t>lan</w:t>
      </w:r>
      <w:r w:rsidR="006D58F9">
        <w:rPr>
          <w:rStyle w:val="normaltextrun"/>
        </w:rPr>
        <w:t>, as well as Michael Weiner for serving as moderator for today’s discussions.</w:t>
      </w:r>
      <w:r w:rsidRPr="00E368C3">
        <w:rPr>
          <w:rStyle w:val="eop"/>
        </w:rPr>
        <w:t> </w:t>
      </w:r>
    </w:p>
    <w:p w14:paraId="131F00D7" w14:textId="77777777" w:rsidR="00242FBE" w:rsidRDefault="00242FBE" w:rsidP="001953F2">
      <w:pPr>
        <w:pStyle w:val="paragraph"/>
        <w:spacing w:before="0" w:beforeAutospacing="0" w:after="0" w:afterAutospacing="0"/>
        <w:textAlignment w:val="baseline"/>
        <w:rPr>
          <w:rStyle w:val="normaltextrun"/>
        </w:rPr>
      </w:pPr>
    </w:p>
    <w:p w14:paraId="082B60F2" w14:textId="076D00D8" w:rsidR="00660DAD" w:rsidRPr="00220546" w:rsidRDefault="00660DAD" w:rsidP="00660DAD">
      <w:pPr>
        <w:spacing w:after="0" w:line="240" w:lineRule="auto"/>
        <w:rPr>
          <w:rFonts w:ascii="Times New Roman" w:hAnsi="Times New Roman" w:cs="Times New Roman"/>
          <w:sz w:val="24"/>
          <w:szCs w:val="24"/>
        </w:rPr>
      </w:pPr>
      <w:r w:rsidRPr="00E368C3">
        <w:rPr>
          <w:rFonts w:ascii="Times New Roman" w:hAnsi="Times New Roman" w:cs="Times New Roman"/>
          <w:b/>
          <w:bCs/>
          <w:sz w:val="24"/>
          <w:szCs w:val="24"/>
        </w:rPr>
        <w:t>Other Business</w:t>
      </w:r>
      <w:r w:rsidR="00220546">
        <w:rPr>
          <w:rFonts w:ascii="Times New Roman" w:hAnsi="Times New Roman" w:cs="Times New Roman"/>
          <w:b/>
          <w:bCs/>
          <w:sz w:val="24"/>
          <w:szCs w:val="24"/>
        </w:rPr>
        <w:t xml:space="preserve"> </w:t>
      </w:r>
      <w:r w:rsidR="00220546" w:rsidRPr="00220546">
        <w:rPr>
          <w:rFonts w:ascii="Times New Roman" w:hAnsi="Times New Roman" w:cs="Times New Roman"/>
          <w:sz w:val="24"/>
          <w:szCs w:val="24"/>
        </w:rPr>
        <w:t>- None</w:t>
      </w:r>
    </w:p>
    <w:p w14:paraId="0332C988" w14:textId="77777777" w:rsidR="00660DAD" w:rsidRPr="00E368C3" w:rsidRDefault="00660DAD" w:rsidP="00660DAD">
      <w:pPr>
        <w:pStyle w:val="ListParagraph"/>
        <w:spacing w:after="0" w:line="240" w:lineRule="auto"/>
        <w:ind w:left="1080"/>
        <w:rPr>
          <w:rFonts w:ascii="Times New Roman" w:hAnsi="Times New Roman" w:cs="Times New Roman"/>
          <w:sz w:val="24"/>
          <w:szCs w:val="24"/>
        </w:rPr>
      </w:pPr>
    </w:p>
    <w:p w14:paraId="503E312C" w14:textId="77777777" w:rsidR="00220546" w:rsidRDefault="00660DAD" w:rsidP="00660DAD">
      <w:pPr>
        <w:shd w:val="clear" w:color="auto" w:fill="FFFFFF"/>
        <w:spacing w:after="0" w:line="240" w:lineRule="auto"/>
        <w:textAlignment w:val="baseline"/>
        <w:rPr>
          <w:rFonts w:ascii="Times New Roman" w:eastAsia="Times New Roman" w:hAnsi="Times New Roman" w:cs="Times New Roman"/>
          <w:sz w:val="24"/>
          <w:szCs w:val="24"/>
        </w:rPr>
      </w:pPr>
      <w:r w:rsidRPr="00E368C3">
        <w:rPr>
          <w:rFonts w:ascii="Times New Roman" w:eastAsia="Times New Roman" w:hAnsi="Times New Roman" w:cs="Times New Roman"/>
          <w:b/>
          <w:bCs/>
          <w:sz w:val="24"/>
          <w:szCs w:val="24"/>
        </w:rPr>
        <w:t>Next Meeting</w:t>
      </w:r>
      <w:r w:rsidRPr="00E368C3">
        <w:rPr>
          <w:rFonts w:ascii="Times New Roman" w:eastAsia="Times New Roman" w:hAnsi="Times New Roman" w:cs="Times New Roman"/>
          <w:sz w:val="24"/>
          <w:szCs w:val="24"/>
        </w:rPr>
        <w:t xml:space="preserve"> </w:t>
      </w:r>
    </w:p>
    <w:p w14:paraId="49705604" w14:textId="77777777" w:rsidR="00220546" w:rsidRDefault="00220546" w:rsidP="00660DAD">
      <w:pPr>
        <w:shd w:val="clear" w:color="auto" w:fill="FFFFFF"/>
        <w:spacing w:after="0" w:line="240" w:lineRule="auto"/>
        <w:textAlignment w:val="baseline"/>
        <w:rPr>
          <w:rFonts w:ascii="Times New Roman" w:eastAsia="Times New Roman" w:hAnsi="Times New Roman" w:cs="Times New Roman"/>
          <w:sz w:val="24"/>
          <w:szCs w:val="24"/>
        </w:rPr>
      </w:pPr>
    </w:p>
    <w:p w14:paraId="4E6A20ED" w14:textId="537B8630" w:rsidR="00660DAD" w:rsidRPr="00E368C3" w:rsidRDefault="00220546" w:rsidP="00660D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PBC Housing Steering Committee will next meet on </w:t>
      </w:r>
      <w:r w:rsidR="00660DAD" w:rsidRPr="00E368C3">
        <w:rPr>
          <w:rFonts w:ascii="Times New Roman" w:eastAsia="Times New Roman" w:hAnsi="Times New Roman" w:cs="Times New Roman"/>
          <w:sz w:val="24"/>
          <w:szCs w:val="24"/>
        </w:rPr>
        <w:t xml:space="preserve">Wednesday. October 13, </w:t>
      </w:r>
      <w:r w:rsidR="00F40848" w:rsidRPr="00E368C3">
        <w:rPr>
          <w:rFonts w:ascii="Times New Roman" w:eastAsia="Times New Roman" w:hAnsi="Times New Roman" w:cs="Times New Roman"/>
          <w:sz w:val="24"/>
          <w:szCs w:val="24"/>
        </w:rPr>
        <w:t>2021,</w:t>
      </w:r>
      <w:r w:rsidR="00660DAD" w:rsidRPr="00E368C3">
        <w:rPr>
          <w:rFonts w:ascii="Times New Roman" w:eastAsia="Times New Roman" w:hAnsi="Times New Roman" w:cs="Times New Roman"/>
          <w:sz w:val="24"/>
          <w:szCs w:val="24"/>
        </w:rPr>
        <w:t xml:space="preserve"> 9:00-10:30 a.m.</w:t>
      </w:r>
    </w:p>
    <w:p w14:paraId="229DAE36" w14:textId="30D7D248" w:rsidR="006D58F9" w:rsidRPr="00435A3A" w:rsidRDefault="00435A3A" w:rsidP="00435A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topic </w:t>
      </w:r>
      <w:r w:rsidR="0097463D">
        <w:rPr>
          <w:rFonts w:ascii="Times New Roman" w:eastAsia="Times New Roman" w:hAnsi="Times New Roman" w:cs="Times New Roman"/>
          <w:sz w:val="24"/>
          <w:szCs w:val="24"/>
        </w:rPr>
        <w:t>has not yet been finalized, but may be on either Neighborhood Revitalization, Racial Equity or reviewing the first draft of the Housing Plan.</w:t>
      </w:r>
      <w:r w:rsidR="009A4D4F">
        <w:rPr>
          <w:rFonts w:ascii="Times New Roman" w:eastAsia="Times New Roman" w:hAnsi="Times New Roman" w:cs="Times New Roman"/>
          <w:sz w:val="24"/>
          <w:szCs w:val="24"/>
        </w:rPr>
        <w:t xml:space="preserve"> </w:t>
      </w:r>
      <w:r w:rsidR="006D58F9">
        <w:rPr>
          <w:rFonts w:ascii="Times New Roman" w:eastAsia="Times New Roman" w:hAnsi="Times New Roman" w:cs="Times New Roman"/>
          <w:sz w:val="24"/>
          <w:szCs w:val="24"/>
        </w:rPr>
        <w:t>Questions can be sent to Leslie Mandell for distribution to the speakers.</w:t>
      </w:r>
    </w:p>
    <w:p w14:paraId="73B7B20B" w14:textId="77777777" w:rsidR="00660DAD" w:rsidRPr="00E368C3" w:rsidRDefault="00660DAD" w:rsidP="00660DAD">
      <w:pPr>
        <w:shd w:val="clear" w:color="auto" w:fill="FFFFFF"/>
        <w:spacing w:after="0" w:line="240" w:lineRule="auto"/>
        <w:textAlignment w:val="baseline"/>
        <w:rPr>
          <w:rFonts w:ascii="Times New Roman" w:eastAsia="Times New Roman" w:hAnsi="Times New Roman" w:cs="Times New Roman"/>
          <w:b/>
          <w:bCs/>
          <w:sz w:val="24"/>
          <w:szCs w:val="24"/>
        </w:rPr>
      </w:pPr>
      <w:r w:rsidRPr="00E368C3">
        <w:rPr>
          <w:rFonts w:ascii="Times New Roman" w:eastAsia="Times New Roman" w:hAnsi="Times New Roman" w:cs="Times New Roman"/>
          <w:b/>
          <w:bCs/>
          <w:sz w:val="24"/>
          <w:szCs w:val="24"/>
        </w:rPr>
        <w:t>Adjournment</w:t>
      </w:r>
    </w:p>
    <w:p w14:paraId="37BB4A57" w14:textId="27707F5F" w:rsidR="005939AA" w:rsidRPr="00E368C3" w:rsidRDefault="00C66567" w:rsidP="009A4D4F">
      <w:pPr>
        <w:pStyle w:val="paragraph"/>
        <w:spacing w:before="0" w:beforeAutospacing="0" w:after="0" w:afterAutospacing="0"/>
        <w:textAlignment w:val="baseline"/>
        <w:rPr>
          <w:b/>
          <w:bCs/>
        </w:rPr>
      </w:pPr>
      <w:r>
        <w:t>The meeting was adjourned at 10:29 a.m.</w:t>
      </w:r>
    </w:p>
    <w:sectPr w:rsidR="005939AA" w:rsidRPr="00E368C3" w:rsidSect="00434D95">
      <w:pgSz w:w="12240" w:h="15840"/>
      <w:pgMar w:top="450" w:right="36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7089" w14:textId="77777777" w:rsidR="00557F03" w:rsidRDefault="00557F03" w:rsidP="000E7E9A">
      <w:pPr>
        <w:spacing w:after="0" w:line="240" w:lineRule="auto"/>
      </w:pPr>
      <w:r>
        <w:separator/>
      </w:r>
    </w:p>
  </w:endnote>
  <w:endnote w:type="continuationSeparator" w:id="0">
    <w:p w14:paraId="11FBEA66" w14:textId="77777777" w:rsidR="00557F03" w:rsidRDefault="00557F03" w:rsidP="000E7E9A">
      <w:pPr>
        <w:spacing w:after="0" w:line="240" w:lineRule="auto"/>
      </w:pPr>
      <w:r>
        <w:continuationSeparator/>
      </w:r>
    </w:p>
  </w:endnote>
  <w:endnote w:type="continuationNotice" w:id="1">
    <w:p w14:paraId="4CFB50AC" w14:textId="77777777" w:rsidR="00557F03" w:rsidRDefault="00557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2186" w14:textId="77777777" w:rsidR="00557F03" w:rsidRDefault="00557F03" w:rsidP="000E7E9A">
      <w:pPr>
        <w:spacing w:after="0" w:line="240" w:lineRule="auto"/>
      </w:pPr>
      <w:r>
        <w:separator/>
      </w:r>
    </w:p>
  </w:footnote>
  <w:footnote w:type="continuationSeparator" w:id="0">
    <w:p w14:paraId="17DD8AD1" w14:textId="77777777" w:rsidR="00557F03" w:rsidRDefault="00557F03" w:rsidP="000E7E9A">
      <w:pPr>
        <w:spacing w:after="0" w:line="240" w:lineRule="auto"/>
      </w:pPr>
      <w:r>
        <w:continuationSeparator/>
      </w:r>
    </w:p>
  </w:footnote>
  <w:footnote w:type="continuationNotice" w:id="1">
    <w:p w14:paraId="45FE9CD4" w14:textId="77777777" w:rsidR="00557F03" w:rsidRDefault="00557F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2CCF"/>
    <w:multiLevelType w:val="hybridMultilevel"/>
    <w:tmpl w:val="8A08EE02"/>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8C691E"/>
    <w:multiLevelType w:val="hybridMultilevel"/>
    <w:tmpl w:val="E52EB5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06AE3"/>
    <w:multiLevelType w:val="hybridMultilevel"/>
    <w:tmpl w:val="04C209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7A86"/>
    <w:multiLevelType w:val="hybridMultilevel"/>
    <w:tmpl w:val="865E2F7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3905755"/>
    <w:multiLevelType w:val="hybridMultilevel"/>
    <w:tmpl w:val="1CC86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431E7"/>
    <w:multiLevelType w:val="hybridMultilevel"/>
    <w:tmpl w:val="2E6C47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E0AD0"/>
    <w:multiLevelType w:val="hybridMultilevel"/>
    <w:tmpl w:val="1FC63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C3E86"/>
    <w:multiLevelType w:val="hybridMultilevel"/>
    <w:tmpl w:val="1A8483E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D469F"/>
    <w:multiLevelType w:val="hybridMultilevel"/>
    <w:tmpl w:val="A5DC8D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05723"/>
    <w:multiLevelType w:val="hybridMultilevel"/>
    <w:tmpl w:val="67FC91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B18CC"/>
    <w:multiLevelType w:val="hybridMultilevel"/>
    <w:tmpl w:val="05CE1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72B22"/>
    <w:multiLevelType w:val="hybridMultilevel"/>
    <w:tmpl w:val="4A52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C4D5A"/>
    <w:multiLevelType w:val="hybridMultilevel"/>
    <w:tmpl w:val="8818A6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F7D2A"/>
    <w:multiLevelType w:val="hybridMultilevel"/>
    <w:tmpl w:val="EE8C00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7"/>
  </w:num>
  <w:num w:numId="5">
    <w:abstractNumId w:val="9"/>
  </w:num>
  <w:num w:numId="6">
    <w:abstractNumId w:val="6"/>
  </w:num>
  <w:num w:numId="7">
    <w:abstractNumId w:val="5"/>
  </w:num>
  <w:num w:numId="8">
    <w:abstractNumId w:val="0"/>
  </w:num>
  <w:num w:numId="9">
    <w:abstractNumId w:val="10"/>
  </w:num>
  <w:num w:numId="10">
    <w:abstractNumId w:val="2"/>
  </w:num>
  <w:num w:numId="11">
    <w:abstractNumId w:val="3"/>
  </w:num>
  <w:num w:numId="12">
    <w:abstractNumId w:val="8"/>
  </w:num>
  <w:num w:numId="13">
    <w:abstractNumId w:val="1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DD"/>
    <w:rsid w:val="00003B6B"/>
    <w:rsid w:val="00003C7D"/>
    <w:rsid w:val="00003E6C"/>
    <w:rsid w:val="00003FF0"/>
    <w:rsid w:val="00007C0A"/>
    <w:rsid w:val="000107D0"/>
    <w:rsid w:val="00014C96"/>
    <w:rsid w:val="00020004"/>
    <w:rsid w:val="00020734"/>
    <w:rsid w:val="00020E8D"/>
    <w:rsid w:val="00021432"/>
    <w:rsid w:val="0002251C"/>
    <w:rsid w:val="000241D5"/>
    <w:rsid w:val="00032E07"/>
    <w:rsid w:val="00033CAE"/>
    <w:rsid w:val="0003758D"/>
    <w:rsid w:val="000379E3"/>
    <w:rsid w:val="00037DE8"/>
    <w:rsid w:val="0004024D"/>
    <w:rsid w:val="00045870"/>
    <w:rsid w:val="000461DC"/>
    <w:rsid w:val="00047C9F"/>
    <w:rsid w:val="00050754"/>
    <w:rsid w:val="000609DF"/>
    <w:rsid w:val="00061170"/>
    <w:rsid w:val="00063001"/>
    <w:rsid w:val="000634C3"/>
    <w:rsid w:val="00063960"/>
    <w:rsid w:val="00063DF0"/>
    <w:rsid w:val="0006549C"/>
    <w:rsid w:val="00070D0E"/>
    <w:rsid w:val="000723F6"/>
    <w:rsid w:val="000728C0"/>
    <w:rsid w:val="000735C1"/>
    <w:rsid w:val="00081E37"/>
    <w:rsid w:val="000829E6"/>
    <w:rsid w:val="00084769"/>
    <w:rsid w:val="00085F36"/>
    <w:rsid w:val="00095EAF"/>
    <w:rsid w:val="00095F40"/>
    <w:rsid w:val="00097EEA"/>
    <w:rsid w:val="000A0427"/>
    <w:rsid w:val="000A0459"/>
    <w:rsid w:val="000A53AC"/>
    <w:rsid w:val="000A79A5"/>
    <w:rsid w:val="000A7EAA"/>
    <w:rsid w:val="000B058D"/>
    <w:rsid w:val="000B0BDE"/>
    <w:rsid w:val="000B2C9C"/>
    <w:rsid w:val="000B360B"/>
    <w:rsid w:val="000B5935"/>
    <w:rsid w:val="000B5B9E"/>
    <w:rsid w:val="000B6ACC"/>
    <w:rsid w:val="000C0A95"/>
    <w:rsid w:val="000C1E48"/>
    <w:rsid w:val="000C4DC0"/>
    <w:rsid w:val="000C7360"/>
    <w:rsid w:val="000D0195"/>
    <w:rsid w:val="000D2643"/>
    <w:rsid w:val="000D2FE7"/>
    <w:rsid w:val="000D566E"/>
    <w:rsid w:val="000D6E4A"/>
    <w:rsid w:val="000D7C66"/>
    <w:rsid w:val="000E0A7E"/>
    <w:rsid w:val="000E0D6F"/>
    <w:rsid w:val="000E4B00"/>
    <w:rsid w:val="000E69D0"/>
    <w:rsid w:val="000E7E9A"/>
    <w:rsid w:val="000F2E99"/>
    <w:rsid w:val="000F4C35"/>
    <w:rsid w:val="001014B5"/>
    <w:rsid w:val="0010178A"/>
    <w:rsid w:val="00101C09"/>
    <w:rsid w:val="0010374A"/>
    <w:rsid w:val="00105EB0"/>
    <w:rsid w:val="001062A0"/>
    <w:rsid w:val="00107EBC"/>
    <w:rsid w:val="00113F8D"/>
    <w:rsid w:val="0011533D"/>
    <w:rsid w:val="001208CF"/>
    <w:rsid w:val="00125B2C"/>
    <w:rsid w:val="00126545"/>
    <w:rsid w:val="00130751"/>
    <w:rsid w:val="00131B57"/>
    <w:rsid w:val="0013482E"/>
    <w:rsid w:val="00134B81"/>
    <w:rsid w:val="00135DA6"/>
    <w:rsid w:val="0013779E"/>
    <w:rsid w:val="0014290C"/>
    <w:rsid w:val="001430D4"/>
    <w:rsid w:val="001438A6"/>
    <w:rsid w:val="00144C58"/>
    <w:rsid w:val="00153310"/>
    <w:rsid w:val="001560FC"/>
    <w:rsid w:val="001568F9"/>
    <w:rsid w:val="00156BBB"/>
    <w:rsid w:val="00157516"/>
    <w:rsid w:val="00161C0F"/>
    <w:rsid w:val="00163727"/>
    <w:rsid w:val="00166C98"/>
    <w:rsid w:val="001679C3"/>
    <w:rsid w:val="00167DDC"/>
    <w:rsid w:val="00171C7C"/>
    <w:rsid w:val="001749C3"/>
    <w:rsid w:val="00176A98"/>
    <w:rsid w:val="00176AEA"/>
    <w:rsid w:val="001815C3"/>
    <w:rsid w:val="00184B5B"/>
    <w:rsid w:val="0018730C"/>
    <w:rsid w:val="001925FC"/>
    <w:rsid w:val="00192C3E"/>
    <w:rsid w:val="001953F2"/>
    <w:rsid w:val="00195422"/>
    <w:rsid w:val="001974F7"/>
    <w:rsid w:val="00197EFE"/>
    <w:rsid w:val="001A0EE0"/>
    <w:rsid w:val="001A2393"/>
    <w:rsid w:val="001A2A38"/>
    <w:rsid w:val="001A763E"/>
    <w:rsid w:val="001B4551"/>
    <w:rsid w:val="001B5417"/>
    <w:rsid w:val="001B72B9"/>
    <w:rsid w:val="001B76A6"/>
    <w:rsid w:val="001C13B3"/>
    <w:rsid w:val="001C2284"/>
    <w:rsid w:val="001C22E9"/>
    <w:rsid w:val="001C25DF"/>
    <w:rsid w:val="001C2EA3"/>
    <w:rsid w:val="001C56C6"/>
    <w:rsid w:val="001D0272"/>
    <w:rsid w:val="001D0B12"/>
    <w:rsid w:val="001D578D"/>
    <w:rsid w:val="001E5BD7"/>
    <w:rsid w:val="001E604F"/>
    <w:rsid w:val="001E60D5"/>
    <w:rsid w:val="001E6DF0"/>
    <w:rsid w:val="001F3A5C"/>
    <w:rsid w:val="001F614B"/>
    <w:rsid w:val="001F655D"/>
    <w:rsid w:val="002017EB"/>
    <w:rsid w:val="00205295"/>
    <w:rsid w:val="00212A68"/>
    <w:rsid w:val="00220546"/>
    <w:rsid w:val="002221A2"/>
    <w:rsid w:val="0022461A"/>
    <w:rsid w:val="00224793"/>
    <w:rsid w:val="00224C8F"/>
    <w:rsid w:val="00225A69"/>
    <w:rsid w:val="002329E2"/>
    <w:rsid w:val="00234CA8"/>
    <w:rsid w:val="00237C31"/>
    <w:rsid w:val="00242FBE"/>
    <w:rsid w:val="002436C9"/>
    <w:rsid w:val="0024534A"/>
    <w:rsid w:val="00251D1E"/>
    <w:rsid w:val="00255385"/>
    <w:rsid w:val="0025710D"/>
    <w:rsid w:val="00261D11"/>
    <w:rsid w:val="00263E37"/>
    <w:rsid w:val="00264311"/>
    <w:rsid w:val="002650AE"/>
    <w:rsid w:val="0026627D"/>
    <w:rsid w:val="0026698F"/>
    <w:rsid w:val="00266A6F"/>
    <w:rsid w:val="00274CDB"/>
    <w:rsid w:val="00276163"/>
    <w:rsid w:val="00276FC4"/>
    <w:rsid w:val="00282AB9"/>
    <w:rsid w:val="0028312D"/>
    <w:rsid w:val="00290499"/>
    <w:rsid w:val="00291060"/>
    <w:rsid w:val="00291104"/>
    <w:rsid w:val="00295B20"/>
    <w:rsid w:val="0029659C"/>
    <w:rsid w:val="00297988"/>
    <w:rsid w:val="002A2C96"/>
    <w:rsid w:val="002A33BE"/>
    <w:rsid w:val="002B2D4F"/>
    <w:rsid w:val="002B5FF9"/>
    <w:rsid w:val="002B6CD3"/>
    <w:rsid w:val="002B7DFA"/>
    <w:rsid w:val="002C7003"/>
    <w:rsid w:val="002D10EF"/>
    <w:rsid w:val="002D24AD"/>
    <w:rsid w:val="002D4840"/>
    <w:rsid w:val="002D4B59"/>
    <w:rsid w:val="002D59EC"/>
    <w:rsid w:val="002E43A8"/>
    <w:rsid w:val="002E46FC"/>
    <w:rsid w:val="002F0EF8"/>
    <w:rsid w:val="002F0F2C"/>
    <w:rsid w:val="002F4049"/>
    <w:rsid w:val="002F4D13"/>
    <w:rsid w:val="002F6EF4"/>
    <w:rsid w:val="003048F5"/>
    <w:rsid w:val="00304B84"/>
    <w:rsid w:val="0030522C"/>
    <w:rsid w:val="00306349"/>
    <w:rsid w:val="00307F95"/>
    <w:rsid w:val="003140D7"/>
    <w:rsid w:val="00317F88"/>
    <w:rsid w:val="00322CA1"/>
    <w:rsid w:val="003239C2"/>
    <w:rsid w:val="00324066"/>
    <w:rsid w:val="00326F09"/>
    <w:rsid w:val="003309A3"/>
    <w:rsid w:val="00332AE6"/>
    <w:rsid w:val="00342406"/>
    <w:rsid w:val="003424AC"/>
    <w:rsid w:val="00343C77"/>
    <w:rsid w:val="00344328"/>
    <w:rsid w:val="00344BB1"/>
    <w:rsid w:val="003467E5"/>
    <w:rsid w:val="00346EE3"/>
    <w:rsid w:val="00346F19"/>
    <w:rsid w:val="00350753"/>
    <w:rsid w:val="00350EA8"/>
    <w:rsid w:val="003534E1"/>
    <w:rsid w:val="00353FB4"/>
    <w:rsid w:val="0035494E"/>
    <w:rsid w:val="00356952"/>
    <w:rsid w:val="00357823"/>
    <w:rsid w:val="003624D3"/>
    <w:rsid w:val="00363D7A"/>
    <w:rsid w:val="00363DFB"/>
    <w:rsid w:val="00366891"/>
    <w:rsid w:val="00375AFA"/>
    <w:rsid w:val="0038252D"/>
    <w:rsid w:val="003828D3"/>
    <w:rsid w:val="00383BB0"/>
    <w:rsid w:val="00384D5A"/>
    <w:rsid w:val="003850E7"/>
    <w:rsid w:val="00387F51"/>
    <w:rsid w:val="0039156F"/>
    <w:rsid w:val="00392535"/>
    <w:rsid w:val="00392E5E"/>
    <w:rsid w:val="00394EB3"/>
    <w:rsid w:val="00394F6B"/>
    <w:rsid w:val="00395B1B"/>
    <w:rsid w:val="00397A5E"/>
    <w:rsid w:val="003A602C"/>
    <w:rsid w:val="003B01F1"/>
    <w:rsid w:val="003B2AEB"/>
    <w:rsid w:val="003B2C2A"/>
    <w:rsid w:val="003B4D04"/>
    <w:rsid w:val="003B529C"/>
    <w:rsid w:val="003B6C71"/>
    <w:rsid w:val="003C1623"/>
    <w:rsid w:val="003C45DC"/>
    <w:rsid w:val="003C549E"/>
    <w:rsid w:val="003D1218"/>
    <w:rsid w:val="003D3CD7"/>
    <w:rsid w:val="003D4AA9"/>
    <w:rsid w:val="003D69F0"/>
    <w:rsid w:val="003E038D"/>
    <w:rsid w:val="003E1D5A"/>
    <w:rsid w:val="003E4A55"/>
    <w:rsid w:val="003E77F3"/>
    <w:rsid w:val="003E7CC6"/>
    <w:rsid w:val="003F0EF5"/>
    <w:rsid w:val="003F33C4"/>
    <w:rsid w:val="003F5746"/>
    <w:rsid w:val="003F5B47"/>
    <w:rsid w:val="00400AE7"/>
    <w:rsid w:val="00401705"/>
    <w:rsid w:val="00401D04"/>
    <w:rsid w:val="00402123"/>
    <w:rsid w:val="004038C9"/>
    <w:rsid w:val="0040484E"/>
    <w:rsid w:val="00405B72"/>
    <w:rsid w:val="00407A65"/>
    <w:rsid w:val="00411630"/>
    <w:rsid w:val="00412206"/>
    <w:rsid w:val="00417767"/>
    <w:rsid w:val="00420140"/>
    <w:rsid w:val="0042061F"/>
    <w:rsid w:val="004209DD"/>
    <w:rsid w:val="00423DF2"/>
    <w:rsid w:val="004245CE"/>
    <w:rsid w:val="0042506E"/>
    <w:rsid w:val="004268BD"/>
    <w:rsid w:val="00430EA4"/>
    <w:rsid w:val="004310E4"/>
    <w:rsid w:val="00433743"/>
    <w:rsid w:val="00434D95"/>
    <w:rsid w:val="00435A3A"/>
    <w:rsid w:val="00442731"/>
    <w:rsid w:val="00442B0C"/>
    <w:rsid w:val="0044467E"/>
    <w:rsid w:val="00451192"/>
    <w:rsid w:val="00452419"/>
    <w:rsid w:val="00453346"/>
    <w:rsid w:val="00453A54"/>
    <w:rsid w:val="00454093"/>
    <w:rsid w:val="00456721"/>
    <w:rsid w:val="00456BF1"/>
    <w:rsid w:val="00457CFE"/>
    <w:rsid w:val="0046037B"/>
    <w:rsid w:val="004603E4"/>
    <w:rsid w:val="004627C4"/>
    <w:rsid w:val="0046315E"/>
    <w:rsid w:val="00463507"/>
    <w:rsid w:val="004654D5"/>
    <w:rsid w:val="004676D4"/>
    <w:rsid w:val="004717E1"/>
    <w:rsid w:val="004742BA"/>
    <w:rsid w:val="004757DC"/>
    <w:rsid w:val="0048317F"/>
    <w:rsid w:val="004832B4"/>
    <w:rsid w:val="00483DBE"/>
    <w:rsid w:val="0048537B"/>
    <w:rsid w:val="0048666F"/>
    <w:rsid w:val="0049065B"/>
    <w:rsid w:val="00490F00"/>
    <w:rsid w:val="0049266B"/>
    <w:rsid w:val="00494298"/>
    <w:rsid w:val="00494E42"/>
    <w:rsid w:val="00495CC3"/>
    <w:rsid w:val="0049647F"/>
    <w:rsid w:val="00496F18"/>
    <w:rsid w:val="004A3833"/>
    <w:rsid w:val="004A5E5C"/>
    <w:rsid w:val="004A6EC3"/>
    <w:rsid w:val="004A74B4"/>
    <w:rsid w:val="004A74BD"/>
    <w:rsid w:val="004B268F"/>
    <w:rsid w:val="004B447E"/>
    <w:rsid w:val="004B480D"/>
    <w:rsid w:val="004B75D6"/>
    <w:rsid w:val="004C0375"/>
    <w:rsid w:val="004C03B3"/>
    <w:rsid w:val="004C15EE"/>
    <w:rsid w:val="004C2ECC"/>
    <w:rsid w:val="004C305A"/>
    <w:rsid w:val="004C421A"/>
    <w:rsid w:val="004C45AC"/>
    <w:rsid w:val="004C4773"/>
    <w:rsid w:val="004D1F2C"/>
    <w:rsid w:val="004D4624"/>
    <w:rsid w:val="004D4FA9"/>
    <w:rsid w:val="004D5D32"/>
    <w:rsid w:val="004E6954"/>
    <w:rsid w:val="004F2845"/>
    <w:rsid w:val="004F3E77"/>
    <w:rsid w:val="004F45DC"/>
    <w:rsid w:val="004F4B82"/>
    <w:rsid w:val="004F5828"/>
    <w:rsid w:val="004F63F2"/>
    <w:rsid w:val="0050188B"/>
    <w:rsid w:val="005031ED"/>
    <w:rsid w:val="00504042"/>
    <w:rsid w:val="00504531"/>
    <w:rsid w:val="005070FE"/>
    <w:rsid w:val="005072E2"/>
    <w:rsid w:val="00510013"/>
    <w:rsid w:val="0051042D"/>
    <w:rsid w:val="005117FA"/>
    <w:rsid w:val="00512766"/>
    <w:rsid w:val="0051378D"/>
    <w:rsid w:val="005207A7"/>
    <w:rsid w:val="00522193"/>
    <w:rsid w:val="00522289"/>
    <w:rsid w:val="005243FA"/>
    <w:rsid w:val="0052481C"/>
    <w:rsid w:val="0053016D"/>
    <w:rsid w:val="00531AE1"/>
    <w:rsid w:val="00532C54"/>
    <w:rsid w:val="0053387D"/>
    <w:rsid w:val="00537A3E"/>
    <w:rsid w:val="00537F95"/>
    <w:rsid w:val="005407C6"/>
    <w:rsid w:val="00542C29"/>
    <w:rsid w:val="0054362A"/>
    <w:rsid w:val="00543726"/>
    <w:rsid w:val="00554E40"/>
    <w:rsid w:val="00557F03"/>
    <w:rsid w:val="005616B5"/>
    <w:rsid w:val="00564D82"/>
    <w:rsid w:val="00565BA1"/>
    <w:rsid w:val="00571830"/>
    <w:rsid w:val="00573AAF"/>
    <w:rsid w:val="0057494C"/>
    <w:rsid w:val="005818AD"/>
    <w:rsid w:val="00585956"/>
    <w:rsid w:val="00591A91"/>
    <w:rsid w:val="005939AA"/>
    <w:rsid w:val="00594643"/>
    <w:rsid w:val="00596941"/>
    <w:rsid w:val="005A144B"/>
    <w:rsid w:val="005A3739"/>
    <w:rsid w:val="005A6999"/>
    <w:rsid w:val="005A7020"/>
    <w:rsid w:val="005B0649"/>
    <w:rsid w:val="005B3826"/>
    <w:rsid w:val="005B5E38"/>
    <w:rsid w:val="005C10CF"/>
    <w:rsid w:val="005C3187"/>
    <w:rsid w:val="005C52A8"/>
    <w:rsid w:val="005C570A"/>
    <w:rsid w:val="005D0BCB"/>
    <w:rsid w:val="005D13A4"/>
    <w:rsid w:val="005D310B"/>
    <w:rsid w:val="005D3311"/>
    <w:rsid w:val="005D379D"/>
    <w:rsid w:val="005D3C4E"/>
    <w:rsid w:val="005D4D59"/>
    <w:rsid w:val="005D71FB"/>
    <w:rsid w:val="005E33E9"/>
    <w:rsid w:val="005E541B"/>
    <w:rsid w:val="005F2371"/>
    <w:rsid w:val="005F3E8B"/>
    <w:rsid w:val="005F5131"/>
    <w:rsid w:val="005F5D32"/>
    <w:rsid w:val="005F70F8"/>
    <w:rsid w:val="00603149"/>
    <w:rsid w:val="00603861"/>
    <w:rsid w:val="006059F2"/>
    <w:rsid w:val="00605E22"/>
    <w:rsid w:val="006070A7"/>
    <w:rsid w:val="00607557"/>
    <w:rsid w:val="00607FD1"/>
    <w:rsid w:val="00613D79"/>
    <w:rsid w:val="00614578"/>
    <w:rsid w:val="00616D65"/>
    <w:rsid w:val="00624E0F"/>
    <w:rsid w:val="00630D70"/>
    <w:rsid w:val="006327E7"/>
    <w:rsid w:val="00632BD4"/>
    <w:rsid w:val="00634712"/>
    <w:rsid w:val="00636CDF"/>
    <w:rsid w:val="006412A9"/>
    <w:rsid w:val="006434ED"/>
    <w:rsid w:val="00643766"/>
    <w:rsid w:val="006443FD"/>
    <w:rsid w:val="00646CDB"/>
    <w:rsid w:val="006529E6"/>
    <w:rsid w:val="00652E4F"/>
    <w:rsid w:val="00653555"/>
    <w:rsid w:val="00654694"/>
    <w:rsid w:val="00654F7F"/>
    <w:rsid w:val="00656CE9"/>
    <w:rsid w:val="00660DAD"/>
    <w:rsid w:val="00664323"/>
    <w:rsid w:val="0066448F"/>
    <w:rsid w:val="0066509C"/>
    <w:rsid w:val="006666DB"/>
    <w:rsid w:val="006667DC"/>
    <w:rsid w:val="00667130"/>
    <w:rsid w:val="006725D8"/>
    <w:rsid w:val="006729B0"/>
    <w:rsid w:val="00674CB8"/>
    <w:rsid w:val="006763ED"/>
    <w:rsid w:val="00677567"/>
    <w:rsid w:val="00683761"/>
    <w:rsid w:val="00683927"/>
    <w:rsid w:val="006A04C4"/>
    <w:rsid w:val="006A20BE"/>
    <w:rsid w:val="006A32C7"/>
    <w:rsid w:val="006A3D13"/>
    <w:rsid w:val="006B03C3"/>
    <w:rsid w:val="006B0998"/>
    <w:rsid w:val="006B0ED3"/>
    <w:rsid w:val="006B179E"/>
    <w:rsid w:val="006B1BFF"/>
    <w:rsid w:val="006B6509"/>
    <w:rsid w:val="006C1037"/>
    <w:rsid w:val="006C1588"/>
    <w:rsid w:val="006C3A43"/>
    <w:rsid w:val="006C3F7A"/>
    <w:rsid w:val="006C4609"/>
    <w:rsid w:val="006C7A40"/>
    <w:rsid w:val="006C7B1C"/>
    <w:rsid w:val="006D0C4F"/>
    <w:rsid w:val="006D2A57"/>
    <w:rsid w:val="006D58F9"/>
    <w:rsid w:val="006D6218"/>
    <w:rsid w:val="006D7343"/>
    <w:rsid w:val="006E308D"/>
    <w:rsid w:val="006E4C3B"/>
    <w:rsid w:val="006F15D8"/>
    <w:rsid w:val="006F21CB"/>
    <w:rsid w:val="006F279E"/>
    <w:rsid w:val="006F46CE"/>
    <w:rsid w:val="006F5D7A"/>
    <w:rsid w:val="006F77CA"/>
    <w:rsid w:val="007027FB"/>
    <w:rsid w:val="007042FA"/>
    <w:rsid w:val="00707A9D"/>
    <w:rsid w:val="00710201"/>
    <w:rsid w:val="00711BB2"/>
    <w:rsid w:val="00712903"/>
    <w:rsid w:val="00712BA9"/>
    <w:rsid w:val="00712E1E"/>
    <w:rsid w:val="00714581"/>
    <w:rsid w:val="007159B2"/>
    <w:rsid w:val="00715C1A"/>
    <w:rsid w:val="00715CC7"/>
    <w:rsid w:val="007168E5"/>
    <w:rsid w:val="007202A6"/>
    <w:rsid w:val="007206A1"/>
    <w:rsid w:val="0072100E"/>
    <w:rsid w:val="007245B0"/>
    <w:rsid w:val="00724E6E"/>
    <w:rsid w:val="007257BF"/>
    <w:rsid w:val="007264C3"/>
    <w:rsid w:val="00727446"/>
    <w:rsid w:val="007335DD"/>
    <w:rsid w:val="00734F22"/>
    <w:rsid w:val="00737016"/>
    <w:rsid w:val="007422E8"/>
    <w:rsid w:val="0074243C"/>
    <w:rsid w:val="00744893"/>
    <w:rsid w:val="00746A22"/>
    <w:rsid w:val="0074727F"/>
    <w:rsid w:val="00751F31"/>
    <w:rsid w:val="007538FD"/>
    <w:rsid w:val="007554DA"/>
    <w:rsid w:val="00756A04"/>
    <w:rsid w:val="00757369"/>
    <w:rsid w:val="007619D1"/>
    <w:rsid w:val="00763057"/>
    <w:rsid w:val="00763273"/>
    <w:rsid w:val="00763E76"/>
    <w:rsid w:val="00763E88"/>
    <w:rsid w:val="00766311"/>
    <w:rsid w:val="00767F3D"/>
    <w:rsid w:val="00773D30"/>
    <w:rsid w:val="00781BEF"/>
    <w:rsid w:val="00782356"/>
    <w:rsid w:val="00785FA2"/>
    <w:rsid w:val="00790DE4"/>
    <w:rsid w:val="00792635"/>
    <w:rsid w:val="00792FAA"/>
    <w:rsid w:val="007979B1"/>
    <w:rsid w:val="00797A98"/>
    <w:rsid w:val="00797C19"/>
    <w:rsid w:val="007A1E52"/>
    <w:rsid w:val="007A5E73"/>
    <w:rsid w:val="007A675C"/>
    <w:rsid w:val="007A6B13"/>
    <w:rsid w:val="007B0912"/>
    <w:rsid w:val="007B2ED6"/>
    <w:rsid w:val="007B3007"/>
    <w:rsid w:val="007B69DD"/>
    <w:rsid w:val="007C2477"/>
    <w:rsid w:val="007C4791"/>
    <w:rsid w:val="007C581C"/>
    <w:rsid w:val="007C5BE0"/>
    <w:rsid w:val="007C6211"/>
    <w:rsid w:val="007C7717"/>
    <w:rsid w:val="007D3146"/>
    <w:rsid w:val="007D3226"/>
    <w:rsid w:val="007D7078"/>
    <w:rsid w:val="007E0D30"/>
    <w:rsid w:val="007E248B"/>
    <w:rsid w:val="007E4F72"/>
    <w:rsid w:val="007E5515"/>
    <w:rsid w:val="007F0277"/>
    <w:rsid w:val="007F1002"/>
    <w:rsid w:val="007F1AE8"/>
    <w:rsid w:val="007F1C76"/>
    <w:rsid w:val="007F40C5"/>
    <w:rsid w:val="007F4E4C"/>
    <w:rsid w:val="00800388"/>
    <w:rsid w:val="00801994"/>
    <w:rsid w:val="00801A08"/>
    <w:rsid w:val="00803C50"/>
    <w:rsid w:val="008045A3"/>
    <w:rsid w:val="00804D83"/>
    <w:rsid w:val="00806F85"/>
    <w:rsid w:val="008110F3"/>
    <w:rsid w:val="00813F58"/>
    <w:rsid w:val="00817E56"/>
    <w:rsid w:val="008251E1"/>
    <w:rsid w:val="00827478"/>
    <w:rsid w:val="00833CE6"/>
    <w:rsid w:val="008372CB"/>
    <w:rsid w:val="0084055F"/>
    <w:rsid w:val="0084413D"/>
    <w:rsid w:val="008468CB"/>
    <w:rsid w:val="008479E9"/>
    <w:rsid w:val="00847F37"/>
    <w:rsid w:val="008516B1"/>
    <w:rsid w:val="00851922"/>
    <w:rsid w:val="0085479B"/>
    <w:rsid w:val="00854CC2"/>
    <w:rsid w:val="00854E66"/>
    <w:rsid w:val="00855DE0"/>
    <w:rsid w:val="00856BBB"/>
    <w:rsid w:val="00861D79"/>
    <w:rsid w:val="00863A1E"/>
    <w:rsid w:val="00867B21"/>
    <w:rsid w:val="00871364"/>
    <w:rsid w:val="00871C6C"/>
    <w:rsid w:val="00874C5C"/>
    <w:rsid w:val="008807F8"/>
    <w:rsid w:val="00881F13"/>
    <w:rsid w:val="00882E54"/>
    <w:rsid w:val="00884B06"/>
    <w:rsid w:val="00887376"/>
    <w:rsid w:val="008876D0"/>
    <w:rsid w:val="00891875"/>
    <w:rsid w:val="0089646B"/>
    <w:rsid w:val="00896C15"/>
    <w:rsid w:val="00896E75"/>
    <w:rsid w:val="008A0F9F"/>
    <w:rsid w:val="008A146C"/>
    <w:rsid w:val="008A37E0"/>
    <w:rsid w:val="008A3FE1"/>
    <w:rsid w:val="008A7C29"/>
    <w:rsid w:val="008B14B4"/>
    <w:rsid w:val="008B22C0"/>
    <w:rsid w:val="008B48EA"/>
    <w:rsid w:val="008B57B4"/>
    <w:rsid w:val="008B5DA6"/>
    <w:rsid w:val="008B6BE4"/>
    <w:rsid w:val="008B6CE3"/>
    <w:rsid w:val="008C0424"/>
    <w:rsid w:val="008C2792"/>
    <w:rsid w:val="008C3FBF"/>
    <w:rsid w:val="008C6858"/>
    <w:rsid w:val="008C6E89"/>
    <w:rsid w:val="008D0CA1"/>
    <w:rsid w:val="008D0E5F"/>
    <w:rsid w:val="008D5268"/>
    <w:rsid w:val="008E1FF5"/>
    <w:rsid w:val="008E52F1"/>
    <w:rsid w:val="008F03FC"/>
    <w:rsid w:val="008F33C8"/>
    <w:rsid w:val="008F5EF9"/>
    <w:rsid w:val="008F6390"/>
    <w:rsid w:val="008F6E15"/>
    <w:rsid w:val="00902AD0"/>
    <w:rsid w:val="00906367"/>
    <w:rsid w:val="009066B4"/>
    <w:rsid w:val="00906C06"/>
    <w:rsid w:val="009079D8"/>
    <w:rsid w:val="0091025C"/>
    <w:rsid w:val="0091058E"/>
    <w:rsid w:val="009109D3"/>
    <w:rsid w:val="009116C4"/>
    <w:rsid w:val="00912637"/>
    <w:rsid w:val="00915304"/>
    <w:rsid w:val="00915EBC"/>
    <w:rsid w:val="0092040B"/>
    <w:rsid w:val="00921C98"/>
    <w:rsid w:val="00922466"/>
    <w:rsid w:val="00922E4B"/>
    <w:rsid w:val="009247B7"/>
    <w:rsid w:val="0092502F"/>
    <w:rsid w:val="00926CF5"/>
    <w:rsid w:val="00927145"/>
    <w:rsid w:val="009323B5"/>
    <w:rsid w:val="0093638E"/>
    <w:rsid w:val="00937B99"/>
    <w:rsid w:val="00940372"/>
    <w:rsid w:val="00944DB2"/>
    <w:rsid w:val="0095184C"/>
    <w:rsid w:val="009544CC"/>
    <w:rsid w:val="00961B72"/>
    <w:rsid w:val="009670CC"/>
    <w:rsid w:val="00967956"/>
    <w:rsid w:val="0097463D"/>
    <w:rsid w:val="0097691B"/>
    <w:rsid w:val="00981607"/>
    <w:rsid w:val="00981AE5"/>
    <w:rsid w:val="009826C7"/>
    <w:rsid w:val="00982B7E"/>
    <w:rsid w:val="00982CD4"/>
    <w:rsid w:val="00983B1D"/>
    <w:rsid w:val="00986D36"/>
    <w:rsid w:val="00987872"/>
    <w:rsid w:val="00987EF3"/>
    <w:rsid w:val="0099023D"/>
    <w:rsid w:val="009925D5"/>
    <w:rsid w:val="0099437F"/>
    <w:rsid w:val="0099611E"/>
    <w:rsid w:val="009A3497"/>
    <w:rsid w:val="009A4D4F"/>
    <w:rsid w:val="009A69AE"/>
    <w:rsid w:val="009A75DF"/>
    <w:rsid w:val="009B1100"/>
    <w:rsid w:val="009B2C1F"/>
    <w:rsid w:val="009B34BD"/>
    <w:rsid w:val="009B5A7E"/>
    <w:rsid w:val="009B6DA7"/>
    <w:rsid w:val="009B7174"/>
    <w:rsid w:val="009B76E5"/>
    <w:rsid w:val="009C0C88"/>
    <w:rsid w:val="009C19CE"/>
    <w:rsid w:val="009C25D5"/>
    <w:rsid w:val="009C29D9"/>
    <w:rsid w:val="009C2D2C"/>
    <w:rsid w:val="009C50DC"/>
    <w:rsid w:val="009C517C"/>
    <w:rsid w:val="009C5680"/>
    <w:rsid w:val="009D2E1A"/>
    <w:rsid w:val="009E14C9"/>
    <w:rsid w:val="009E44FA"/>
    <w:rsid w:val="009E726A"/>
    <w:rsid w:val="009E78DD"/>
    <w:rsid w:val="009F140D"/>
    <w:rsid w:val="009F45A6"/>
    <w:rsid w:val="009F5590"/>
    <w:rsid w:val="009F5CA1"/>
    <w:rsid w:val="009F62BC"/>
    <w:rsid w:val="009F712D"/>
    <w:rsid w:val="00A01088"/>
    <w:rsid w:val="00A0135F"/>
    <w:rsid w:val="00A0196E"/>
    <w:rsid w:val="00A04A69"/>
    <w:rsid w:val="00A05468"/>
    <w:rsid w:val="00A05A02"/>
    <w:rsid w:val="00A0778D"/>
    <w:rsid w:val="00A07F4D"/>
    <w:rsid w:val="00A11CA4"/>
    <w:rsid w:val="00A13BEC"/>
    <w:rsid w:val="00A14EBE"/>
    <w:rsid w:val="00A15809"/>
    <w:rsid w:val="00A1696B"/>
    <w:rsid w:val="00A17191"/>
    <w:rsid w:val="00A2090F"/>
    <w:rsid w:val="00A24651"/>
    <w:rsid w:val="00A35834"/>
    <w:rsid w:val="00A364C3"/>
    <w:rsid w:val="00A369BC"/>
    <w:rsid w:val="00A4014D"/>
    <w:rsid w:val="00A401DE"/>
    <w:rsid w:val="00A44263"/>
    <w:rsid w:val="00A46691"/>
    <w:rsid w:val="00A46BA3"/>
    <w:rsid w:val="00A54627"/>
    <w:rsid w:val="00A55C46"/>
    <w:rsid w:val="00A60395"/>
    <w:rsid w:val="00A66406"/>
    <w:rsid w:val="00A70215"/>
    <w:rsid w:val="00A734B6"/>
    <w:rsid w:val="00A7418C"/>
    <w:rsid w:val="00A7671B"/>
    <w:rsid w:val="00A76BBB"/>
    <w:rsid w:val="00A80278"/>
    <w:rsid w:val="00A8442F"/>
    <w:rsid w:val="00A8697F"/>
    <w:rsid w:val="00A878D1"/>
    <w:rsid w:val="00A93009"/>
    <w:rsid w:val="00A95755"/>
    <w:rsid w:val="00A9778D"/>
    <w:rsid w:val="00A97D58"/>
    <w:rsid w:val="00AA1508"/>
    <w:rsid w:val="00AA20A1"/>
    <w:rsid w:val="00AA4AD4"/>
    <w:rsid w:val="00AA5DCC"/>
    <w:rsid w:val="00AA603D"/>
    <w:rsid w:val="00AA6DEC"/>
    <w:rsid w:val="00AA709E"/>
    <w:rsid w:val="00AB04D7"/>
    <w:rsid w:val="00AB4630"/>
    <w:rsid w:val="00AB65B7"/>
    <w:rsid w:val="00AB6915"/>
    <w:rsid w:val="00AB6CA4"/>
    <w:rsid w:val="00AC1357"/>
    <w:rsid w:val="00AC51BF"/>
    <w:rsid w:val="00AC6334"/>
    <w:rsid w:val="00AD0054"/>
    <w:rsid w:val="00AD03CF"/>
    <w:rsid w:val="00AD06A7"/>
    <w:rsid w:val="00AD095F"/>
    <w:rsid w:val="00AD4CA7"/>
    <w:rsid w:val="00AD5F92"/>
    <w:rsid w:val="00AE235C"/>
    <w:rsid w:val="00AE25EF"/>
    <w:rsid w:val="00AE6F31"/>
    <w:rsid w:val="00AE72F7"/>
    <w:rsid w:val="00AF39A2"/>
    <w:rsid w:val="00AF4BA9"/>
    <w:rsid w:val="00AF4F09"/>
    <w:rsid w:val="00AF61AC"/>
    <w:rsid w:val="00AF6875"/>
    <w:rsid w:val="00B008D0"/>
    <w:rsid w:val="00B03FB7"/>
    <w:rsid w:val="00B06354"/>
    <w:rsid w:val="00B10932"/>
    <w:rsid w:val="00B13B2F"/>
    <w:rsid w:val="00B14FDB"/>
    <w:rsid w:val="00B220B6"/>
    <w:rsid w:val="00B2585A"/>
    <w:rsid w:val="00B259CC"/>
    <w:rsid w:val="00B26637"/>
    <w:rsid w:val="00B266F6"/>
    <w:rsid w:val="00B2779E"/>
    <w:rsid w:val="00B303C9"/>
    <w:rsid w:val="00B317B3"/>
    <w:rsid w:val="00B31EDE"/>
    <w:rsid w:val="00B33B85"/>
    <w:rsid w:val="00B34882"/>
    <w:rsid w:val="00B36C41"/>
    <w:rsid w:val="00B401B5"/>
    <w:rsid w:val="00B406AE"/>
    <w:rsid w:val="00B42C04"/>
    <w:rsid w:val="00B43803"/>
    <w:rsid w:val="00B43892"/>
    <w:rsid w:val="00B446FC"/>
    <w:rsid w:val="00B458CA"/>
    <w:rsid w:val="00B47814"/>
    <w:rsid w:val="00B502A1"/>
    <w:rsid w:val="00B502C5"/>
    <w:rsid w:val="00B508CB"/>
    <w:rsid w:val="00B5448C"/>
    <w:rsid w:val="00B54BEE"/>
    <w:rsid w:val="00B5524A"/>
    <w:rsid w:val="00B5594E"/>
    <w:rsid w:val="00B570A6"/>
    <w:rsid w:val="00B61561"/>
    <w:rsid w:val="00B76709"/>
    <w:rsid w:val="00B9076B"/>
    <w:rsid w:val="00B90C82"/>
    <w:rsid w:val="00B95EBB"/>
    <w:rsid w:val="00BA23D6"/>
    <w:rsid w:val="00BA3880"/>
    <w:rsid w:val="00BA5F4F"/>
    <w:rsid w:val="00BA5FBB"/>
    <w:rsid w:val="00BA7BD6"/>
    <w:rsid w:val="00BB65B7"/>
    <w:rsid w:val="00BB6D33"/>
    <w:rsid w:val="00BC4327"/>
    <w:rsid w:val="00BC471B"/>
    <w:rsid w:val="00BC5FEE"/>
    <w:rsid w:val="00BD000A"/>
    <w:rsid w:val="00BD01F5"/>
    <w:rsid w:val="00BD2E4D"/>
    <w:rsid w:val="00BD4BF1"/>
    <w:rsid w:val="00BE0D54"/>
    <w:rsid w:val="00BE2A0D"/>
    <w:rsid w:val="00BE4797"/>
    <w:rsid w:val="00BE4E0D"/>
    <w:rsid w:val="00BE699A"/>
    <w:rsid w:val="00BF1498"/>
    <w:rsid w:val="00BF1D8E"/>
    <w:rsid w:val="00BF764B"/>
    <w:rsid w:val="00BF7D2F"/>
    <w:rsid w:val="00C009A2"/>
    <w:rsid w:val="00C00D5B"/>
    <w:rsid w:val="00C015A4"/>
    <w:rsid w:val="00C061F8"/>
    <w:rsid w:val="00C114B1"/>
    <w:rsid w:val="00C12253"/>
    <w:rsid w:val="00C128D1"/>
    <w:rsid w:val="00C12EA2"/>
    <w:rsid w:val="00C20501"/>
    <w:rsid w:val="00C21E32"/>
    <w:rsid w:val="00C239CF"/>
    <w:rsid w:val="00C247B0"/>
    <w:rsid w:val="00C25D6B"/>
    <w:rsid w:val="00C306E1"/>
    <w:rsid w:val="00C3363C"/>
    <w:rsid w:val="00C348D7"/>
    <w:rsid w:val="00C3619B"/>
    <w:rsid w:val="00C36AF5"/>
    <w:rsid w:val="00C37719"/>
    <w:rsid w:val="00C41F2F"/>
    <w:rsid w:val="00C423E7"/>
    <w:rsid w:val="00C441EB"/>
    <w:rsid w:val="00C445FC"/>
    <w:rsid w:val="00C45CB7"/>
    <w:rsid w:val="00C45EDE"/>
    <w:rsid w:val="00C45FF0"/>
    <w:rsid w:val="00C474D1"/>
    <w:rsid w:val="00C501C9"/>
    <w:rsid w:val="00C506D4"/>
    <w:rsid w:val="00C51C82"/>
    <w:rsid w:val="00C60AC7"/>
    <w:rsid w:val="00C612F2"/>
    <w:rsid w:val="00C619B2"/>
    <w:rsid w:val="00C61F69"/>
    <w:rsid w:val="00C628E9"/>
    <w:rsid w:val="00C62F1A"/>
    <w:rsid w:val="00C63549"/>
    <w:rsid w:val="00C65472"/>
    <w:rsid w:val="00C65C71"/>
    <w:rsid w:val="00C65E47"/>
    <w:rsid w:val="00C66567"/>
    <w:rsid w:val="00C72D5B"/>
    <w:rsid w:val="00C748B8"/>
    <w:rsid w:val="00C75615"/>
    <w:rsid w:val="00C75C70"/>
    <w:rsid w:val="00C84B4B"/>
    <w:rsid w:val="00C867C3"/>
    <w:rsid w:val="00CA20F4"/>
    <w:rsid w:val="00CA2BAA"/>
    <w:rsid w:val="00CA5C9F"/>
    <w:rsid w:val="00CB2C24"/>
    <w:rsid w:val="00CB45E0"/>
    <w:rsid w:val="00CB6AD4"/>
    <w:rsid w:val="00CB6D9F"/>
    <w:rsid w:val="00CB7434"/>
    <w:rsid w:val="00CC14F0"/>
    <w:rsid w:val="00CC632D"/>
    <w:rsid w:val="00CC756E"/>
    <w:rsid w:val="00CD0344"/>
    <w:rsid w:val="00CD19E6"/>
    <w:rsid w:val="00CD5E35"/>
    <w:rsid w:val="00CD618A"/>
    <w:rsid w:val="00CE192E"/>
    <w:rsid w:val="00CE34E3"/>
    <w:rsid w:val="00CE5640"/>
    <w:rsid w:val="00CE599A"/>
    <w:rsid w:val="00CE6A98"/>
    <w:rsid w:val="00CE6BB2"/>
    <w:rsid w:val="00CF1D4D"/>
    <w:rsid w:val="00CF21D1"/>
    <w:rsid w:val="00CF52E2"/>
    <w:rsid w:val="00D031BD"/>
    <w:rsid w:val="00D0477D"/>
    <w:rsid w:val="00D049ED"/>
    <w:rsid w:val="00D0562E"/>
    <w:rsid w:val="00D105B1"/>
    <w:rsid w:val="00D11019"/>
    <w:rsid w:val="00D16344"/>
    <w:rsid w:val="00D27CF1"/>
    <w:rsid w:val="00D301C5"/>
    <w:rsid w:val="00D3089D"/>
    <w:rsid w:val="00D3174B"/>
    <w:rsid w:val="00D352A6"/>
    <w:rsid w:val="00D36616"/>
    <w:rsid w:val="00D375E5"/>
    <w:rsid w:val="00D432EC"/>
    <w:rsid w:val="00D4428A"/>
    <w:rsid w:val="00D46190"/>
    <w:rsid w:val="00D47941"/>
    <w:rsid w:val="00D47C27"/>
    <w:rsid w:val="00D50D47"/>
    <w:rsid w:val="00D55B95"/>
    <w:rsid w:val="00D62338"/>
    <w:rsid w:val="00D62FD6"/>
    <w:rsid w:val="00D63B5E"/>
    <w:rsid w:val="00D67679"/>
    <w:rsid w:val="00D702C6"/>
    <w:rsid w:val="00D74CE2"/>
    <w:rsid w:val="00D81FA7"/>
    <w:rsid w:val="00D84A9A"/>
    <w:rsid w:val="00D90E24"/>
    <w:rsid w:val="00D916FD"/>
    <w:rsid w:val="00D91BAC"/>
    <w:rsid w:val="00D92698"/>
    <w:rsid w:val="00D93DFE"/>
    <w:rsid w:val="00D9469E"/>
    <w:rsid w:val="00D947E3"/>
    <w:rsid w:val="00D95A8B"/>
    <w:rsid w:val="00D962E7"/>
    <w:rsid w:val="00DA4BA9"/>
    <w:rsid w:val="00DA635D"/>
    <w:rsid w:val="00DB2113"/>
    <w:rsid w:val="00DB3775"/>
    <w:rsid w:val="00DB3A85"/>
    <w:rsid w:val="00DB4A52"/>
    <w:rsid w:val="00DB4C5F"/>
    <w:rsid w:val="00DB7B1A"/>
    <w:rsid w:val="00DC0F26"/>
    <w:rsid w:val="00DC34DA"/>
    <w:rsid w:val="00DC42A6"/>
    <w:rsid w:val="00DC566E"/>
    <w:rsid w:val="00DD1F02"/>
    <w:rsid w:val="00DD23DD"/>
    <w:rsid w:val="00DD4910"/>
    <w:rsid w:val="00DD5568"/>
    <w:rsid w:val="00DE0B3D"/>
    <w:rsid w:val="00DE69D3"/>
    <w:rsid w:val="00DE6A64"/>
    <w:rsid w:val="00DE71D1"/>
    <w:rsid w:val="00DF104C"/>
    <w:rsid w:val="00DF196A"/>
    <w:rsid w:val="00DF3D4E"/>
    <w:rsid w:val="00DF5536"/>
    <w:rsid w:val="00E00FA2"/>
    <w:rsid w:val="00E112B6"/>
    <w:rsid w:val="00E15974"/>
    <w:rsid w:val="00E20DCF"/>
    <w:rsid w:val="00E259E5"/>
    <w:rsid w:val="00E30AC5"/>
    <w:rsid w:val="00E3275B"/>
    <w:rsid w:val="00E35A41"/>
    <w:rsid w:val="00E368C3"/>
    <w:rsid w:val="00E379A0"/>
    <w:rsid w:val="00E37F74"/>
    <w:rsid w:val="00E415A4"/>
    <w:rsid w:val="00E430E1"/>
    <w:rsid w:val="00E45869"/>
    <w:rsid w:val="00E45DA1"/>
    <w:rsid w:val="00E47168"/>
    <w:rsid w:val="00E51B8F"/>
    <w:rsid w:val="00E541F5"/>
    <w:rsid w:val="00E56997"/>
    <w:rsid w:val="00E62D9F"/>
    <w:rsid w:val="00E637FD"/>
    <w:rsid w:val="00E658E9"/>
    <w:rsid w:val="00E67777"/>
    <w:rsid w:val="00E70ECE"/>
    <w:rsid w:val="00E71BE4"/>
    <w:rsid w:val="00E71DBA"/>
    <w:rsid w:val="00E7487E"/>
    <w:rsid w:val="00E80439"/>
    <w:rsid w:val="00E811AD"/>
    <w:rsid w:val="00E86B38"/>
    <w:rsid w:val="00E926D0"/>
    <w:rsid w:val="00E940E5"/>
    <w:rsid w:val="00E96D5D"/>
    <w:rsid w:val="00EA15EA"/>
    <w:rsid w:val="00EA2EDC"/>
    <w:rsid w:val="00EA5406"/>
    <w:rsid w:val="00EA5ADF"/>
    <w:rsid w:val="00EA64C7"/>
    <w:rsid w:val="00EA69D3"/>
    <w:rsid w:val="00EA7C8D"/>
    <w:rsid w:val="00EB0C8E"/>
    <w:rsid w:val="00EB13B9"/>
    <w:rsid w:val="00EB2861"/>
    <w:rsid w:val="00EB70E9"/>
    <w:rsid w:val="00EB7506"/>
    <w:rsid w:val="00EC05AF"/>
    <w:rsid w:val="00EC30D8"/>
    <w:rsid w:val="00EC35E7"/>
    <w:rsid w:val="00EC4C02"/>
    <w:rsid w:val="00EC64E6"/>
    <w:rsid w:val="00ED3825"/>
    <w:rsid w:val="00ED73DE"/>
    <w:rsid w:val="00ED743F"/>
    <w:rsid w:val="00EE0DEF"/>
    <w:rsid w:val="00EE6D85"/>
    <w:rsid w:val="00EF0B4E"/>
    <w:rsid w:val="00EF0BB3"/>
    <w:rsid w:val="00EF2FA5"/>
    <w:rsid w:val="00EF38E8"/>
    <w:rsid w:val="00EF5DAB"/>
    <w:rsid w:val="00F0177D"/>
    <w:rsid w:val="00F01C23"/>
    <w:rsid w:val="00F03142"/>
    <w:rsid w:val="00F031E2"/>
    <w:rsid w:val="00F03297"/>
    <w:rsid w:val="00F100A5"/>
    <w:rsid w:val="00F10ABC"/>
    <w:rsid w:val="00F11E1C"/>
    <w:rsid w:val="00F125C8"/>
    <w:rsid w:val="00F13769"/>
    <w:rsid w:val="00F1382C"/>
    <w:rsid w:val="00F15992"/>
    <w:rsid w:val="00F16174"/>
    <w:rsid w:val="00F17954"/>
    <w:rsid w:val="00F17A5B"/>
    <w:rsid w:val="00F218D4"/>
    <w:rsid w:val="00F2521A"/>
    <w:rsid w:val="00F2627A"/>
    <w:rsid w:val="00F34EF6"/>
    <w:rsid w:val="00F37D0D"/>
    <w:rsid w:val="00F40848"/>
    <w:rsid w:val="00F41F1A"/>
    <w:rsid w:val="00F42BFB"/>
    <w:rsid w:val="00F43A4D"/>
    <w:rsid w:val="00F45499"/>
    <w:rsid w:val="00F46316"/>
    <w:rsid w:val="00F4653A"/>
    <w:rsid w:val="00F46D35"/>
    <w:rsid w:val="00F476B1"/>
    <w:rsid w:val="00F47A40"/>
    <w:rsid w:val="00F51455"/>
    <w:rsid w:val="00F51788"/>
    <w:rsid w:val="00F55CE3"/>
    <w:rsid w:val="00F57A76"/>
    <w:rsid w:val="00F62EB9"/>
    <w:rsid w:val="00F6302D"/>
    <w:rsid w:val="00F66494"/>
    <w:rsid w:val="00F6659F"/>
    <w:rsid w:val="00F70254"/>
    <w:rsid w:val="00F7068D"/>
    <w:rsid w:val="00F70B37"/>
    <w:rsid w:val="00F70B63"/>
    <w:rsid w:val="00F70DF2"/>
    <w:rsid w:val="00F72284"/>
    <w:rsid w:val="00F73C1F"/>
    <w:rsid w:val="00F75641"/>
    <w:rsid w:val="00F766FA"/>
    <w:rsid w:val="00F77F72"/>
    <w:rsid w:val="00F801C1"/>
    <w:rsid w:val="00F8485B"/>
    <w:rsid w:val="00F85467"/>
    <w:rsid w:val="00F86067"/>
    <w:rsid w:val="00F867CE"/>
    <w:rsid w:val="00F870BF"/>
    <w:rsid w:val="00F9117A"/>
    <w:rsid w:val="00F925C2"/>
    <w:rsid w:val="00F9416A"/>
    <w:rsid w:val="00F94495"/>
    <w:rsid w:val="00F94BD2"/>
    <w:rsid w:val="00F95655"/>
    <w:rsid w:val="00F97421"/>
    <w:rsid w:val="00FA0128"/>
    <w:rsid w:val="00FA2FAC"/>
    <w:rsid w:val="00FA3588"/>
    <w:rsid w:val="00FA459D"/>
    <w:rsid w:val="00FA58F0"/>
    <w:rsid w:val="00FA5AC3"/>
    <w:rsid w:val="00FA67C9"/>
    <w:rsid w:val="00FA6E3A"/>
    <w:rsid w:val="00FB0837"/>
    <w:rsid w:val="00FB2001"/>
    <w:rsid w:val="00FB2571"/>
    <w:rsid w:val="00FB4149"/>
    <w:rsid w:val="00FB4EDE"/>
    <w:rsid w:val="00FB568B"/>
    <w:rsid w:val="00FB7173"/>
    <w:rsid w:val="00FB7C10"/>
    <w:rsid w:val="00FC008E"/>
    <w:rsid w:val="00FC1989"/>
    <w:rsid w:val="00FC28E4"/>
    <w:rsid w:val="00FC4416"/>
    <w:rsid w:val="00FD3AF7"/>
    <w:rsid w:val="00FD440B"/>
    <w:rsid w:val="00FD6D5A"/>
    <w:rsid w:val="00FD6E4C"/>
    <w:rsid w:val="00FD798F"/>
    <w:rsid w:val="00FE220C"/>
    <w:rsid w:val="00FE2410"/>
    <w:rsid w:val="00FE41E2"/>
    <w:rsid w:val="00FE6D86"/>
    <w:rsid w:val="00FE7948"/>
    <w:rsid w:val="00FF2866"/>
    <w:rsid w:val="00FF533B"/>
    <w:rsid w:val="00FF6BBE"/>
    <w:rsid w:val="0ED20A31"/>
    <w:rsid w:val="1150E792"/>
    <w:rsid w:val="12DECC82"/>
    <w:rsid w:val="15B92DA6"/>
    <w:rsid w:val="3F95943F"/>
    <w:rsid w:val="4080A378"/>
    <w:rsid w:val="448ACB9A"/>
    <w:rsid w:val="4B327301"/>
    <w:rsid w:val="5161A939"/>
    <w:rsid w:val="5696BD99"/>
    <w:rsid w:val="5E14D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1DDC"/>
  <w15:chartTrackingRefBased/>
  <w15:docId w15:val="{E0B598DF-F461-4A0C-BB51-F30EFA13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5EE"/>
    <w:rPr>
      <w:color w:val="0563C1" w:themeColor="hyperlink"/>
      <w:u w:val="single"/>
    </w:rPr>
  </w:style>
  <w:style w:type="paragraph" w:styleId="NormalWeb">
    <w:name w:val="Normal (Web)"/>
    <w:basedOn w:val="Normal"/>
    <w:uiPriority w:val="99"/>
    <w:semiHidden/>
    <w:unhideWhenUsed/>
    <w:rsid w:val="00095EAF"/>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095EAF"/>
    <w:rPr>
      <w:b/>
      <w:bCs/>
    </w:rPr>
  </w:style>
  <w:style w:type="paragraph" w:styleId="BalloonText">
    <w:name w:val="Balloon Text"/>
    <w:basedOn w:val="Normal"/>
    <w:link w:val="BalloonTextChar"/>
    <w:uiPriority w:val="99"/>
    <w:semiHidden/>
    <w:unhideWhenUsed/>
    <w:rsid w:val="00234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A8"/>
    <w:rPr>
      <w:rFonts w:ascii="Segoe UI" w:hAnsi="Segoe UI" w:cs="Segoe UI"/>
      <w:sz w:val="18"/>
      <w:szCs w:val="18"/>
    </w:rPr>
  </w:style>
  <w:style w:type="paragraph" w:styleId="ListParagraph">
    <w:name w:val="List Paragraph"/>
    <w:basedOn w:val="Normal"/>
    <w:uiPriority w:val="34"/>
    <w:qFormat/>
    <w:rsid w:val="00B90C82"/>
    <w:pPr>
      <w:ind w:left="720"/>
      <w:contextualSpacing/>
    </w:pPr>
  </w:style>
  <w:style w:type="paragraph" w:customStyle="1" w:styleId="xmsonormal">
    <w:name w:val="x_msonormal"/>
    <w:basedOn w:val="Normal"/>
    <w:rsid w:val="004310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A2393"/>
    <w:pPr>
      <w:spacing w:after="0" w:line="240" w:lineRule="auto"/>
    </w:pPr>
  </w:style>
  <w:style w:type="character" w:styleId="UnresolvedMention">
    <w:name w:val="Unresolved Mention"/>
    <w:basedOn w:val="DefaultParagraphFont"/>
    <w:uiPriority w:val="99"/>
    <w:semiHidden/>
    <w:unhideWhenUsed/>
    <w:rsid w:val="00867B21"/>
    <w:rPr>
      <w:color w:val="605E5C"/>
      <w:shd w:val="clear" w:color="auto" w:fill="E1DFDD"/>
    </w:rPr>
  </w:style>
  <w:style w:type="character" w:styleId="FollowedHyperlink">
    <w:name w:val="FollowedHyperlink"/>
    <w:basedOn w:val="DefaultParagraphFont"/>
    <w:uiPriority w:val="99"/>
    <w:semiHidden/>
    <w:unhideWhenUsed/>
    <w:rsid w:val="00867B21"/>
    <w:rPr>
      <w:color w:val="954F72" w:themeColor="followedHyperlink"/>
      <w:u w:val="single"/>
    </w:rPr>
  </w:style>
  <w:style w:type="paragraph" w:customStyle="1" w:styleId="xmsolistparagraph">
    <w:name w:val="x_msolistparagraph"/>
    <w:basedOn w:val="Normal"/>
    <w:rsid w:val="002A2C9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18AD"/>
    <w:rPr>
      <w:sz w:val="16"/>
      <w:szCs w:val="16"/>
    </w:rPr>
  </w:style>
  <w:style w:type="paragraph" w:styleId="CommentText">
    <w:name w:val="annotation text"/>
    <w:basedOn w:val="Normal"/>
    <w:link w:val="CommentTextChar"/>
    <w:uiPriority w:val="99"/>
    <w:semiHidden/>
    <w:unhideWhenUsed/>
    <w:rsid w:val="005818AD"/>
    <w:pPr>
      <w:spacing w:line="240" w:lineRule="auto"/>
    </w:pPr>
    <w:rPr>
      <w:sz w:val="20"/>
      <w:szCs w:val="20"/>
    </w:rPr>
  </w:style>
  <w:style w:type="character" w:customStyle="1" w:styleId="CommentTextChar">
    <w:name w:val="Comment Text Char"/>
    <w:basedOn w:val="DefaultParagraphFont"/>
    <w:link w:val="CommentText"/>
    <w:uiPriority w:val="99"/>
    <w:semiHidden/>
    <w:rsid w:val="005818AD"/>
    <w:rPr>
      <w:sz w:val="20"/>
      <w:szCs w:val="20"/>
    </w:rPr>
  </w:style>
  <w:style w:type="paragraph" w:styleId="CommentSubject">
    <w:name w:val="annotation subject"/>
    <w:basedOn w:val="CommentText"/>
    <w:next w:val="CommentText"/>
    <w:link w:val="CommentSubjectChar"/>
    <w:uiPriority w:val="99"/>
    <w:semiHidden/>
    <w:unhideWhenUsed/>
    <w:rsid w:val="005818AD"/>
    <w:rPr>
      <w:b/>
      <w:bCs/>
    </w:rPr>
  </w:style>
  <w:style w:type="character" w:customStyle="1" w:styleId="CommentSubjectChar">
    <w:name w:val="Comment Subject Char"/>
    <w:basedOn w:val="CommentTextChar"/>
    <w:link w:val="CommentSubject"/>
    <w:uiPriority w:val="99"/>
    <w:semiHidden/>
    <w:rsid w:val="005818AD"/>
    <w:rPr>
      <w:b/>
      <w:bCs/>
      <w:sz w:val="20"/>
      <w:szCs w:val="20"/>
    </w:rPr>
  </w:style>
  <w:style w:type="paragraph" w:styleId="Revision">
    <w:name w:val="Revision"/>
    <w:hidden/>
    <w:uiPriority w:val="99"/>
    <w:semiHidden/>
    <w:rsid w:val="005818AD"/>
    <w:pPr>
      <w:spacing w:after="0" w:line="240" w:lineRule="auto"/>
    </w:pPr>
  </w:style>
  <w:style w:type="paragraph" w:styleId="Header">
    <w:name w:val="header"/>
    <w:basedOn w:val="Normal"/>
    <w:link w:val="HeaderChar"/>
    <w:uiPriority w:val="99"/>
    <w:unhideWhenUsed/>
    <w:rsid w:val="000E7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E9A"/>
  </w:style>
  <w:style w:type="paragraph" w:styleId="Footer">
    <w:name w:val="footer"/>
    <w:basedOn w:val="Normal"/>
    <w:link w:val="FooterChar"/>
    <w:uiPriority w:val="99"/>
    <w:unhideWhenUsed/>
    <w:rsid w:val="000E7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E9A"/>
  </w:style>
  <w:style w:type="paragraph" w:customStyle="1" w:styleId="paragraph">
    <w:name w:val="paragraph"/>
    <w:basedOn w:val="Normal"/>
    <w:rsid w:val="00195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53F2"/>
  </w:style>
  <w:style w:type="character" w:customStyle="1" w:styleId="eop">
    <w:name w:val="eop"/>
    <w:basedOn w:val="DefaultParagraphFont"/>
    <w:rsid w:val="0019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7842">
      <w:bodyDiv w:val="1"/>
      <w:marLeft w:val="0"/>
      <w:marRight w:val="0"/>
      <w:marTop w:val="0"/>
      <w:marBottom w:val="0"/>
      <w:divBdr>
        <w:top w:val="none" w:sz="0" w:space="0" w:color="auto"/>
        <w:left w:val="none" w:sz="0" w:space="0" w:color="auto"/>
        <w:bottom w:val="none" w:sz="0" w:space="0" w:color="auto"/>
        <w:right w:val="none" w:sz="0" w:space="0" w:color="auto"/>
      </w:divBdr>
      <w:divsChild>
        <w:div w:id="791485139">
          <w:marLeft w:val="0"/>
          <w:marRight w:val="0"/>
          <w:marTop w:val="0"/>
          <w:marBottom w:val="0"/>
          <w:divBdr>
            <w:top w:val="none" w:sz="0" w:space="0" w:color="auto"/>
            <w:left w:val="none" w:sz="0" w:space="0" w:color="auto"/>
            <w:bottom w:val="none" w:sz="0" w:space="0" w:color="auto"/>
            <w:right w:val="none" w:sz="0" w:space="0" w:color="auto"/>
          </w:divBdr>
        </w:div>
        <w:div w:id="672418668">
          <w:marLeft w:val="0"/>
          <w:marRight w:val="0"/>
          <w:marTop w:val="0"/>
          <w:marBottom w:val="0"/>
          <w:divBdr>
            <w:top w:val="none" w:sz="0" w:space="0" w:color="auto"/>
            <w:left w:val="none" w:sz="0" w:space="0" w:color="auto"/>
            <w:bottom w:val="none" w:sz="0" w:space="0" w:color="auto"/>
            <w:right w:val="none" w:sz="0" w:space="0" w:color="auto"/>
          </w:divBdr>
        </w:div>
        <w:div w:id="67044255">
          <w:marLeft w:val="0"/>
          <w:marRight w:val="0"/>
          <w:marTop w:val="0"/>
          <w:marBottom w:val="0"/>
          <w:divBdr>
            <w:top w:val="none" w:sz="0" w:space="0" w:color="auto"/>
            <w:left w:val="none" w:sz="0" w:space="0" w:color="auto"/>
            <w:bottom w:val="none" w:sz="0" w:space="0" w:color="auto"/>
            <w:right w:val="none" w:sz="0" w:space="0" w:color="auto"/>
          </w:divBdr>
        </w:div>
        <w:div w:id="1938512608">
          <w:marLeft w:val="0"/>
          <w:marRight w:val="0"/>
          <w:marTop w:val="0"/>
          <w:marBottom w:val="0"/>
          <w:divBdr>
            <w:top w:val="none" w:sz="0" w:space="0" w:color="auto"/>
            <w:left w:val="none" w:sz="0" w:space="0" w:color="auto"/>
            <w:bottom w:val="none" w:sz="0" w:space="0" w:color="auto"/>
            <w:right w:val="none" w:sz="0" w:space="0" w:color="auto"/>
          </w:divBdr>
        </w:div>
        <w:div w:id="1798793518">
          <w:marLeft w:val="0"/>
          <w:marRight w:val="0"/>
          <w:marTop w:val="0"/>
          <w:marBottom w:val="0"/>
          <w:divBdr>
            <w:top w:val="none" w:sz="0" w:space="0" w:color="auto"/>
            <w:left w:val="none" w:sz="0" w:space="0" w:color="auto"/>
            <w:bottom w:val="none" w:sz="0" w:space="0" w:color="auto"/>
            <w:right w:val="none" w:sz="0" w:space="0" w:color="auto"/>
          </w:divBdr>
        </w:div>
        <w:div w:id="612178809">
          <w:marLeft w:val="0"/>
          <w:marRight w:val="0"/>
          <w:marTop w:val="0"/>
          <w:marBottom w:val="0"/>
          <w:divBdr>
            <w:top w:val="none" w:sz="0" w:space="0" w:color="auto"/>
            <w:left w:val="none" w:sz="0" w:space="0" w:color="auto"/>
            <w:bottom w:val="none" w:sz="0" w:space="0" w:color="auto"/>
            <w:right w:val="none" w:sz="0" w:space="0" w:color="auto"/>
          </w:divBdr>
        </w:div>
        <w:div w:id="1851721576">
          <w:marLeft w:val="0"/>
          <w:marRight w:val="0"/>
          <w:marTop w:val="0"/>
          <w:marBottom w:val="0"/>
          <w:divBdr>
            <w:top w:val="none" w:sz="0" w:space="0" w:color="auto"/>
            <w:left w:val="none" w:sz="0" w:space="0" w:color="auto"/>
            <w:bottom w:val="none" w:sz="0" w:space="0" w:color="auto"/>
            <w:right w:val="none" w:sz="0" w:space="0" w:color="auto"/>
          </w:divBdr>
        </w:div>
        <w:div w:id="931008652">
          <w:marLeft w:val="0"/>
          <w:marRight w:val="0"/>
          <w:marTop w:val="0"/>
          <w:marBottom w:val="0"/>
          <w:divBdr>
            <w:top w:val="none" w:sz="0" w:space="0" w:color="auto"/>
            <w:left w:val="none" w:sz="0" w:space="0" w:color="auto"/>
            <w:bottom w:val="none" w:sz="0" w:space="0" w:color="auto"/>
            <w:right w:val="none" w:sz="0" w:space="0" w:color="auto"/>
          </w:divBdr>
        </w:div>
        <w:div w:id="1440300964">
          <w:marLeft w:val="0"/>
          <w:marRight w:val="0"/>
          <w:marTop w:val="0"/>
          <w:marBottom w:val="0"/>
          <w:divBdr>
            <w:top w:val="none" w:sz="0" w:space="0" w:color="auto"/>
            <w:left w:val="none" w:sz="0" w:space="0" w:color="auto"/>
            <w:bottom w:val="none" w:sz="0" w:space="0" w:color="auto"/>
            <w:right w:val="none" w:sz="0" w:space="0" w:color="auto"/>
          </w:divBdr>
        </w:div>
        <w:div w:id="509417994">
          <w:marLeft w:val="0"/>
          <w:marRight w:val="0"/>
          <w:marTop w:val="0"/>
          <w:marBottom w:val="0"/>
          <w:divBdr>
            <w:top w:val="none" w:sz="0" w:space="0" w:color="auto"/>
            <w:left w:val="none" w:sz="0" w:space="0" w:color="auto"/>
            <w:bottom w:val="none" w:sz="0" w:space="0" w:color="auto"/>
            <w:right w:val="none" w:sz="0" w:space="0" w:color="auto"/>
          </w:divBdr>
        </w:div>
        <w:div w:id="222060991">
          <w:marLeft w:val="0"/>
          <w:marRight w:val="0"/>
          <w:marTop w:val="0"/>
          <w:marBottom w:val="0"/>
          <w:divBdr>
            <w:top w:val="none" w:sz="0" w:space="0" w:color="auto"/>
            <w:left w:val="none" w:sz="0" w:space="0" w:color="auto"/>
            <w:bottom w:val="none" w:sz="0" w:space="0" w:color="auto"/>
            <w:right w:val="none" w:sz="0" w:space="0" w:color="auto"/>
          </w:divBdr>
        </w:div>
        <w:div w:id="37976637">
          <w:marLeft w:val="0"/>
          <w:marRight w:val="0"/>
          <w:marTop w:val="0"/>
          <w:marBottom w:val="0"/>
          <w:divBdr>
            <w:top w:val="none" w:sz="0" w:space="0" w:color="auto"/>
            <w:left w:val="none" w:sz="0" w:space="0" w:color="auto"/>
            <w:bottom w:val="none" w:sz="0" w:space="0" w:color="auto"/>
            <w:right w:val="none" w:sz="0" w:space="0" w:color="auto"/>
          </w:divBdr>
        </w:div>
        <w:div w:id="399404747">
          <w:marLeft w:val="0"/>
          <w:marRight w:val="0"/>
          <w:marTop w:val="0"/>
          <w:marBottom w:val="0"/>
          <w:divBdr>
            <w:top w:val="none" w:sz="0" w:space="0" w:color="auto"/>
            <w:left w:val="none" w:sz="0" w:space="0" w:color="auto"/>
            <w:bottom w:val="none" w:sz="0" w:space="0" w:color="auto"/>
            <w:right w:val="none" w:sz="0" w:space="0" w:color="auto"/>
          </w:divBdr>
        </w:div>
        <w:div w:id="143861876">
          <w:marLeft w:val="0"/>
          <w:marRight w:val="0"/>
          <w:marTop w:val="0"/>
          <w:marBottom w:val="0"/>
          <w:divBdr>
            <w:top w:val="none" w:sz="0" w:space="0" w:color="auto"/>
            <w:left w:val="none" w:sz="0" w:space="0" w:color="auto"/>
            <w:bottom w:val="none" w:sz="0" w:space="0" w:color="auto"/>
            <w:right w:val="none" w:sz="0" w:space="0" w:color="auto"/>
          </w:divBdr>
        </w:div>
        <w:div w:id="1921022200">
          <w:marLeft w:val="0"/>
          <w:marRight w:val="0"/>
          <w:marTop w:val="0"/>
          <w:marBottom w:val="0"/>
          <w:divBdr>
            <w:top w:val="none" w:sz="0" w:space="0" w:color="auto"/>
            <w:left w:val="none" w:sz="0" w:space="0" w:color="auto"/>
            <w:bottom w:val="none" w:sz="0" w:space="0" w:color="auto"/>
            <w:right w:val="none" w:sz="0" w:space="0" w:color="auto"/>
          </w:divBdr>
        </w:div>
        <w:div w:id="1564104244">
          <w:marLeft w:val="0"/>
          <w:marRight w:val="0"/>
          <w:marTop w:val="0"/>
          <w:marBottom w:val="0"/>
          <w:divBdr>
            <w:top w:val="none" w:sz="0" w:space="0" w:color="auto"/>
            <w:left w:val="none" w:sz="0" w:space="0" w:color="auto"/>
            <w:bottom w:val="none" w:sz="0" w:space="0" w:color="auto"/>
            <w:right w:val="none" w:sz="0" w:space="0" w:color="auto"/>
          </w:divBdr>
        </w:div>
        <w:div w:id="402921055">
          <w:marLeft w:val="0"/>
          <w:marRight w:val="0"/>
          <w:marTop w:val="0"/>
          <w:marBottom w:val="0"/>
          <w:divBdr>
            <w:top w:val="none" w:sz="0" w:space="0" w:color="auto"/>
            <w:left w:val="none" w:sz="0" w:space="0" w:color="auto"/>
            <w:bottom w:val="none" w:sz="0" w:space="0" w:color="auto"/>
            <w:right w:val="none" w:sz="0" w:space="0" w:color="auto"/>
          </w:divBdr>
        </w:div>
        <w:div w:id="1157452170">
          <w:marLeft w:val="0"/>
          <w:marRight w:val="0"/>
          <w:marTop w:val="0"/>
          <w:marBottom w:val="0"/>
          <w:divBdr>
            <w:top w:val="none" w:sz="0" w:space="0" w:color="auto"/>
            <w:left w:val="none" w:sz="0" w:space="0" w:color="auto"/>
            <w:bottom w:val="none" w:sz="0" w:space="0" w:color="auto"/>
            <w:right w:val="none" w:sz="0" w:space="0" w:color="auto"/>
          </w:divBdr>
        </w:div>
        <w:div w:id="928464946">
          <w:marLeft w:val="0"/>
          <w:marRight w:val="0"/>
          <w:marTop w:val="0"/>
          <w:marBottom w:val="0"/>
          <w:divBdr>
            <w:top w:val="none" w:sz="0" w:space="0" w:color="auto"/>
            <w:left w:val="none" w:sz="0" w:space="0" w:color="auto"/>
            <w:bottom w:val="none" w:sz="0" w:space="0" w:color="auto"/>
            <w:right w:val="none" w:sz="0" w:space="0" w:color="auto"/>
          </w:divBdr>
        </w:div>
        <w:div w:id="1579973016">
          <w:marLeft w:val="0"/>
          <w:marRight w:val="0"/>
          <w:marTop w:val="0"/>
          <w:marBottom w:val="0"/>
          <w:divBdr>
            <w:top w:val="none" w:sz="0" w:space="0" w:color="auto"/>
            <w:left w:val="none" w:sz="0" w:space="0" w:color="auto"/>
            <w:bottom w:val="none" w:sz="0" w:space="0" w:color="auto"/>
            <w:right w:val="none" w:sz="0" w:space="0" w:color="auto"/>
          </w:divBdr>
        </w:div>
        <w:div w:id="1776171182">
          <w:marLeft w:val="0"/>
          <w:marRight w:val="0"/>
          <w:marTop w:val="0"/>
          <w:marBottom w:val="0"/>
          <w:divBdr>
            <w:top w:val="none" w:sz="0" w:space="0" w:color="auto"/>
            <w:left w:val="none" w:sz="0" w:space="0" w:color="auto"/>
            <w:bottom w:val="none" w:sz="0" w:space="0" w:color="auto"/>
            <w:right w:val="none" w:sz="0" w:space="0" w:color="auto"/>
          </w:divBdr>
        </w:div>
        <w:div w:id="224418881">
          <w:marLeft w:val="0"/>
          <w:marRight w:val="0"/>
          <w:marTop w:val="0"/>
          <w:marBottom w:val="0"/>
          <w:divBdr>
            <w:top w:val="none" w:sz="0" w:space="0" w:color="auto"/>
            <w:left w:val="none" w:sz="0" w:space="0" w:color="auto"/>
            <w:bottom w:val="none" w:sz="0" w:space="0" w:color="auto"/>
            <w:right w:val="none" w:sz="0" w:space="0" w:color="auto"/>
          </w:divBdr>
        </w:div>
        <w:div w:id="1165438953">
          <w:marLeft w:val="0"/>
          <w:marRight w:val="0"/>
          <w:marTop w:val="0"/>
          <w:marBottom w:val="0"/>
          <w:divBdr>
            <w:top w:val="none" w:sz="0" w:space="0" w:color="auto"/>
            <w:left w:val="none" w:sz="0" w:space="0" w:color="auto"/>
            <w:bottom w:val="none" w:sz="0" w:space="0" w:color="auto"/>
            <w:right w:val="none" w:sz="0" w:space="0" w:color="auto"/>
          </w:divBdr>
        </w:div>
        <w:div w:id="131825130">
          <w:marLeft w:val="0"/>
          <w:marRight w:val="0"/>
          <w:marTop w:val="0"/>
          <w:marBottom w:val="0"/>
          <w:divBdr>
            <w:top w:val="none" w:sz="0" w:space="0" w:color="auto"/>
            <w:left w:val="none" w:sz="0" w:space="0" w:color="auto"/>
            <w:bottom w:val="none" w:sz="0" w:space="0" w:color="auto"/>
            <w:right w:val="none" w:sz="0" w:space="0" w:color="auto"/>
          </w:divBdr>
        </w:div>
        <w:div w:id="816580060">
          <w:marLeft w:val="0"/>
          <w:marRight w:val="0"/>
          <w:marTop w:val="0"/>
          <w:marBottom w:val="0"/>
          <w:divBdr>
            <w:top w:val="none" w:sz="0" w:space="0" w:color="auto"/>
            <w:left w:val="none" w:sz="0" w:space="0" w:color="auto"/>
            <w:bottom w:val="none" w:sz="0" w:space="0" w:color="auto"/>
            <w:right w:val="none" w:sz="0" w:space="0" w:color="auto"/>
          </w:divBdr>
        </w:div>
        <w:div w:id="1402366049">
          <w:marLeft w:val="0"/>
          <w:marRight w:val="0"/>
          <w:marTop w:val="0"/>
          <w:marBottom w:val="0"/>
          <w:divBdr>
            <w:top w:val="none" w:sz="0" w:space="0" w:color="auto"/>
            <w:left w:val="none" w:sz="0" w:space="0" w:color="auto"/>
            <w:bottom w:val="none" w:sz="0" w:space="0" w:color="auto"/>
            <w:right w:val="none" w:sz="0" w:space="0" w:color="auto"/>
          </w:divBdr>
        </w:div>
        <w:div w:id="2020112075">
          <w:marLeft w:val="0"/>
          <w:marRight w:val="0"/>
          <w:marTop w:val="0"/>
          <w:marBottom w:val="0"/>
          <w:divBdr>
            <w:top w:val="none" w:sz="0" w:space="0" w:color="auto"/>
            <w:left w:val="none" w:sz="0" w:space="0" w:color="auto"/>
            <w:bottom w:val="none" w:sz="0" w:space="0" w:color="auto"/>
            <w:right w:val="none" w:sz="0" w:space="0" w:color="auto"/>
          </w:divBdr>
        </w:div>
        <w:div w:id="1937211357">
          <w:marLeft w:val="0"/>
          <w:marRight w:val="0"/>
          <w:marTop w:val="0"/>
          <w:marBottom w:val="0"/>
          <w:divBdr>
            <w:top w:val="none" w:sz="0" w:space="0" w:color="auto"/>
            <w:left w:val="none" w:sz="0" w:space="0" w:color="auto"/>
            <w:bottom w:val="none" w:sz="0" w:space="0" w:color="auto"/>
            <w:right w:val="none" w:sz="0" w:space="0" w:color="auto"/>
          </w:divBdr>
        </w:div>
        <w:div w:id="2022200016">
          <w:marLeft w:val="0"/>
          <w:marRight w:val="0"/>
          <w:marTop w:val="0"/>
          <w:marBottom w:val="0"/>
          <w:divBdr>
            <w:top w:val="none" w:sz="0" w:space="0" w:color="auto"/>
            <w:left w:val="none" w:sz="0" w:space="0" w:color="auto"/>
            <w:bottom w:val="none" w:sz="0" w:space="0" w:color="auto"/>
            <w:right w:val="none" w:sz="0" w:space="0" w:color="auto"/>
          </w:divBdr>
        </w:div>
        <w:div w:id="326055066">
          <w:marLeft w:val="0"/>
          <w:marRight w:val="0"/>
          <w:marTop w:val="0"/>
          <w:marBottom w:val="0"/>
          <w:divBdr>
            <w:top w:val="none" w:sz="0" w:space="0" w:color="auto"/>
            <w:left w:val="none" w:sz="0" w:space="0" w:color="auto"/>
            <w:bottom w:val="none" w:sz="0" w:space="0" w:color="auto"/>
            <w:right w:val="none" w:sz="0" w:space="0" w:color="auto"/>
          </w:divBdr>
        </w:div>
        <w:div w:id="456529935">
          <w:marLeft w:val="0"/>
          <w:marRight w:val="0"/>
          <w:marTop w:val="0"/>
          <w:marBottom w:val="0"/>
          <w:divBdr>
            <w:top w:val="none" w:sz="0" w:space="0" w:color="auto"/>
            <w:left w:val="none" w:sz="0" w:space="0" w:color="auto"/>
            <w:bottom w:val="none" w:sz="0" w:space="0" w:color="auto"/>
            <w:right w:val="none" w:sz="0" w:space="0" w:color="auto"/>
          </w:divBdr>
        </w:div>
        <w:div w:id="366568611">
          <w:marLeft w:val="0"/>
          <w:marRight w:val="0"/>
          <w:marTop w:val="0"/>
          <w:marBottom w:val="0"/>
          <w:divBdr>
            <w:top w:val="none" w:sz="0" w:space="0" w:color="auto"/>
            <w:left w:val="none" w:sz="0" w:space="0" w:color="auto"/>
            <w:bottom w:val="none" w:sz="0" w:space="0" w:color="auto"/>
            <w:right w:val="none" w:sz="0" w:space="0" w:color="auto"/>
          </w:divBdr>
        </w:div>
        <w:div w:id="1436099398">
          <w:marLeft w:val="0"/>
          <w:marRight w:val="0"/>
          <w:marTop w:val="0"/>
          <w:marBottom w:val="0"/>
          <w:divBdr>
            <w:top w:val="none" w:sz="0" w:space="0" w:color="auto"/>
            <w:left w:val="none" w:sz="0" w:space="0" w:color="auto"/>
            <w:bottom w:val="none" w:sz="0" w:space="0" w:color="auto"/>
            <w:right w:val="none" w:sz="0" w:space="0" w:color="auto"/>
          </w:divBdr>
        </w:div>
        <w:div w:id="1361470731">
          <w:marLeft w:val="0"/>
          <w:marRight w:val="0"/>
          <w:marTop w:val="0"/>
          <w:marBottom w:val="0"/>
          <w:divBdr>
            <w:top w:val="none" w:sz="0" w:space="0" w:color="auto"/>
            <w:left w:val="none" w:sz="0" w:space="0" w:color="auto"/>
            <w:bottom w:val="none" w:sz="0" w:space="0" w:color="auto"/>
            <w:right w:val="none" w:sz="0" w:space="0" w:color="auto"/>
          </w:divBdr>
        </w:div>
        <w:div w:id="2022588735">
          <w:marLeft w:val="0"/>
          <w:marRight w:val="0"/>
          <w:marTop w:val="0"/>
          <w:marBottom w:val="0"/>
          <w:divBdr>
            <w:top w:val="none" w:sz="0" w:space="0" w:color="auto"/>
            <w:left w:val="none" w:sz="0" w:space="0" w:color="auto"/>
            <w:bottom w:val="none" w:sz="0" w:space="0" w:color="auto"/>
            <w:right w:val="none" w:sz="0" w:space="0" w:color="auto"/>
          </w:divBdr>
        </w:div>
        <w:div w:id="801270355">
          <w:marLeft w:val="0"/>
          <w:marRight w:val="0"/>
          <w:marTop w:val="0"/>
          <w:marBottom w:val="0"/>
          <w:divBdr>
            <w:top w:val="none" w:sz="0" w:space="0" w:color="auto"/>
            <w:left w:val="none" w:sz="0" w:space="0" w:color="auto"/>
            <w:bottom w:val="none" w:sz="0" w:space="0" w:color="auto"/>
            <w:right w:val="none" w:sz="0" w:space="0" w:color="auto"/>
          </w:divBdr>
        </w:div>
        <w:div w:id="314533018">
          <w:marLeft w:val="0"/>
          <w:marRight w:val="0"/>
          <w:marTop w:val="0"/>
          <w:marBottom w:val="0"/>
          <w:divBdr>
            <w:top w:val="none" w:sz="0" w:space="0" w:color="auto"/>
            <w:left w:val="none" w:sz="0" w:space="0" w:color="auto"/>
            <w:bottom w:val="none" w:sz="0" w:space="0" w:color="auto"/>
            <w:right w:val="none" w:sz="0" w:space="0" w:color="auto"/>
          </w:divBdr>
        </w:div>
        <w:div w:id="519009239">
          <w:marLeft w:val="0"/>
          <w:marRight w:val="0"/>
          <w:marTop w:val="0"/>
          <w:marBottom w:val="0"/>
          <w:divBdr>
            <w:top w:val="none" w:sz="0" w:space="0" w:color="auto"/>
            <w:left w:val="none" w:sz="0" w:space="0" w:color="auto"/>
            <w:bottom w:val="none" w:sz="0" w:space="0" w:color="auto"/>
            <w:right w:val="none" w:sz="0" w:space="0" w:color="auto"/>
          </w:divBdr>
        </w:div>
        <w:div w:id="610165232">
          <w:marLeft w:val="0"/>
          <w:marRight w:val="0"/>
          <w:marTop w:val="0"/>
          <w:marBottom w:val="0"/>
          <w:divBdr>
            <w:top w:val="none" w:sz="0" w:space="0" w:color="auto"/>
            <w:left w:val="none" w:sz="0" w:space="0" w:color="auto"/>
            <w:bottom w:val="none" w:sz="0" w:space="0" w:color="auto"/>
            <w:right w:val="none" w:sz="0" w:space="0" w:color="auto"/>
          </w:divBdr>
        </w:div>
        <w:div w:id="1212503234">
          <w:marLeft w:val="0"/>
          <w:marRight w:val="0"/>
          <w:marTop w:val="0"/>
          <w:marBottom w:val="0"/>
          <w:divBdr>
            <w:top w:val="none" w:sz="0" w:space="0" w:color="auto"/>
            <w:left w:val="none" w:sz="0" w:space="0" w:color="auto"/>
            <w:bottom w:val="none" w:sz="0" w:space="0" w:color="auto"/>
            <w:right w:val="none" w:sz="0" w:space="0" w:color="auto"/>
          </w:divBdr>
        </w:div>
        <w:div w:id="1168902196">
          <w:marLeft w:val="0"/>
          <w:marRight w:val="0"/>
          <w:marTop w:val="0"/>
          <w:marBottom w:val="0"/>
          <w:divBdr>
            <w:top w:val="none" w:sz="0" w:space="0" w:color="auto"/>
            <w:left w:val="none" w:sz="0" w:space="0" w:color="auto"/>
            <w:bottom w:val="none" w:sz="0" w:space="0" w:color="auto"/>
            <w:right w:val="none" w:sz="0" w:space="0" w:color="auto"/>
          </w:divBdr>
        </w:div>
        <w:div w:id="1182206106">
          <w:marLeft w:val="0"/>
          <w:marRight w:val="0"/>
          <w:marTop w:val="0"/>
          <w:marBottom w:val="0"/>
          <w:divBdr>
            <w:top w:val="none" w:sz="0" w:space="0" w:color="auto"/>
            <w:left w:val="none" w:sz="0" w:space="0" w:color="auto"/>
            <w:bottom w:val="none" w:sz="0" w:space="0" w:color="auto"/>
            <w:right w:val="none" w:sz="0" w:space="0" w:color="auto"/>
          </w:divBdr>
        </w:div>
        <w:div w:id="1979070801">
          <w:marLeft w:val="0"/>
          <w:marRight w:val="0"/>
          <w:marTop w:val="0"/>
          <w:marBottom w:val="0"/>
          <w:divBdr>
            <w:top w:val="none" w:sz="0" w:space="0" w:color="auto"/>
            <w:left w:val="none" w:sz="0" w:space="0" w:color="auto"/>
            <w:bottom w:val="none" w:sz="0" w:space="0" w:color="auto"/>
            <w:right w:val="none" w:sz="0" w:space="0" w:color="auto"/>
          </w:divBdr>
        </w:div>
        <w:div w:id="2005160394">
          <w:marLeft w:val="0"/>
          <w:marRight w:val="0"/>
          <w:marTop w:val="0"/>
          <w:marBottom w:val="0"/>
          <w:divBdr>
            <w:top w:val="none" w:sz="0" w:space="0" w:color="auto"/>
            <w:left w:val="none" w:sz="0" w:space="0" w:color="auto"/>
            <w:bottom w:val="none" w:sz="0" w:space="0" w:color="auto"/>
            <w:right w:val="none" w:sz="0" w:space="0" w:color="auto"/>
          </w:divBdr>
        </w:div>
        <w:div w:id="1205023619">
          <w:marLeft w:val="0"/>
          <w:marRight w:val="0"/>
          <w:marTop w:val="0"/>
          <w:marBottom w:val="0"/>
          <w:divBdr>
            <w:top w:val="none" w:sz="0" w:space="0" w:color="auto"/>
            <w:left w:val="none" w:sz="0" w:space="0" w:color="auto"/>
            <w:bottom w:val="none" w:sz="0" w:space="0" w:color="auto"/>
            <w:right w:val="none" w:sz="0" w:space="0" w:color="auto"/>
          </w:divBdr>
        </w:div>
        <w:div w:id="1158106777">
          <w:marLeft w:val="0"/>
          <w:marRight w:val="0"/>
          <w:marTop w:val="0"/>
          <w:marBottom w:val="0"/>
          <w:divBdr>
            <w:top w:val="none" w:sz="0" w:space="0" w:color="auto"/>
            <w:left w:val="none" w:sz="0" w:space="0" w:color="auto"/>
            <w:bottom w:val="none" w:sz="0" w:space="0" w:color="auto"/>
            <w:right w:val="none" w:sz="0" w:space="0" w:color="auto"/>
          </w:divBdr>
        </w:div>
        <w:div w:id="1358891705">
          <w:marLeft w:val="0"/>
          <w:marRight w:val="0"/>
          <w:marTop w:val="0"/>
          <w:marBottom w:val="0"/>
          <w:divBdr>
            <w:top w:val="none" w:sz="0" w:space="0" w:color="auto"/>
            <w:left w:val="none" w:sz="0" w:space="0" w:color="auto"/>
            <w:bottom w:val="none" w:sz="0" w:space="0" w:color="auto"/>
            <w:right w:val="none" w:sz="0" w:space="0" w:color="auto"/>
          </w:divBdr>
        </w:div>
        <w:div w:id="1801418171">
          <w:marLeft w:val="0"/>
          <w:marRight w:val="0"/>
          <w:marTop w:val="0"/>
          <w:marBottom w:val="0"/>
          <w:divBdr>
            <w:top w:val="none" w:sz="0" w:space="0" w:color="auto"/>
            <w:left w:val="none" w:sz="0" w:space="0" w:color="auto"/>
            <w:bottom w:val="none" w:sz="0" w:space="0" w:color="auto"/>
            <w:right w:val="none" w:sz="0" w:space="0" w:color="auto"/>
          </w:divBdr>
        </w:div>
        <w:div w:id="808131218">
          <w:marLeft w:val="0"/>
          <w:marRight w:val="0"/>
          <w:marTop w:val="0"/>
          <w:marBottom w:val="0"/>
          <w:divBdr>
            <w:top w:val="none" w:sz="0" w:space="0" w:color="auto"/>
            <w:left w:val="none" w:sz="0" w:space="0" w:color="auto"/>
            <w:bottom w:val="none" w:sz="0" w:space="0" w:color="auto"/>
            <w:right w:val="none" w:sz="0" w:space="0" w:color="auto"/>
          </w:divBdr>
        </w:div>
        <w:div w:id="1962178413">
          <w:marLeft w:val="0"/>
          <w:marRight w:val="0"/>
          <w:marTop w:val="0"/>
          <w:marBottom w:val="0"/>
          <w:divBdr>
            <w:top w:val="none" w:sz="0" w:space="0" w:color="auto"/>
            <w:left w:val="none" w:sz="0" w:space="0" w:color="auto"/>
            <w:bottom w:val="none" w:sz="0" w:space="0" w:color="auto"/>
            <w:right w:val="none" w:sz="0" w:space="0" w:color="auto"/>
          </w:divBdr>
        </w:div>
        <w:div w:id="974456826">
          <w:marLeft w:val="0"/>
          <w:marRight w:val="0"/>
          <w:marTop w:val="0"/>
          <w:marBottom w:val="0"/>
          <w:divBdr>
            <w:top w:val="none" w:sz="0" w:space="0" w:color="auto"/>
            <w:left w:val="none" w:sz="0" w:space="0" w:color="auto"/>
            <w:bottom w:val="none" w:sz="0" w:space="0" w:color="auto"/>
            <w:right w:val="none" w:sz="0" w:space="0" w:color="auto"/>
          </w:divBdr>
        </w:div>
        <w:div w:id="106389981">
          <w:marLeft w:val="0"/>
          <w:marRight w:val="0"/>
          <w:marTop w:val="0"/>
          <w:marBottom w:val="0"/>
          <w:divBdr>
            <w:top w:val="none" w:sz="0" w:space="0" w:color="auto"/>
            <w:left w:val="none" w:sz="0" w:space="0" w:color="auto"/>
            <w:bottom w:val="none" w:sz="0" w:space="0" w:color="auto"/>
            <w:right w:val="none" w:sz="0" w:space="0" w:color="auto"/>
          </w:divBdr>
        </w:div>
        <w:div w:id="59643186">
          <w:marLeft w:val="0"/>
          <w:marRight w:val="0"/>
          <w:marTop w:val="0"/>
          <w:marBottom w:val="0"/>
          <w:divBdr>
            <w:top w:val="none" w:sz="0" w:space="0" w:color="auto"/>
            <w:left w:val="none" w:sz="0" w:space="0" w:color="auto"/>
            <w:bottom w:val="none" w:sz="0" w:space="0" w:color="auto"/>
            <w:right w:val="none" w:sz="0" w:space="0" w:color="auto"/>
          </w:divBdr>
        </w:div>
        <w:div w:id="481045512">
          <w:marLeft w:val="0"/>
          <w:marRight w:val="0"/>
          <w:marTop w:val="0"/>
          <w:marBottom w:val="0"/>
          <w:divBdr>
            <w:top w:val="none" w:sz="0" w:space="0" w:color="auto"/>
            <w:left w:val="none" w:sz="0" w:space="0" w:color="auto"/>
            <w:bottom w:val="none" w:sz="0" w:space="0" w:color="auto"/>
            <w:right w:val="none" w:sz="0" w:space="0" w:color="auto"/>
          </w:divBdr>
        </w:div>
        <w:div w:id="1445684791">
          <w:marLeft w:val="0"/>
          <w:marRight w:val="0"/>
          <w:marTop w:val="0"/>
          <w:marBottom w:val="0"/>
          <w:divBdr>
            <w:top w:val="none" w:sz="0" w:space="0" w:color="auto"/>
            <w:left w:val="none" w:sz="0" w:space="0" w:color="auto"/>
            <w:bottom w:val="none" w:sz="0" w:space="0" w:color="auto"/>
            <w:right w:val="none" w:sz="0" w:space="0" w:color="auto"/>
          </w:divBdr>
        </w:div>
        <w:div w:id="1752510674">
          <w:marLeft w:val="0"/>
          <w:marRight w:val="0"/>
          <w:marTop w:val="0"/>
          <w:marBottom w:val="0"/>
          <w:divBdr>
            <w:top w:val="none" w:sz="0" w:space="0" w:color="auto"/>
            <w:left w:val="none" w:sz="0" w:space="0" w:color="auto"/>
            <w:bottom w:val="none" w:sz="0" w:space="0" w:color="auto"/>
            <w:right w:val="none" w:sz="0" w:space="0" w:color="auto"/>
          </w:divBdr>
        </w:div>
        <w:div w:id="1806581815">
          <w:marLeft w:val="0"/>
          <w:marRight w:val="0"/>
          <w:marTop w:val="0"/>
          <w:marBottom w:val="0"/>
          <w:divBdr>
            <w:top w:val="none" w:sz="0" w:space="0" w:color="auto"/>
            <w:left w:val="none" w:sz="0" w:space="0" w:color="auto"/>
            <w:bottom w:val="none" w:sz="0" w:space="0" w:color="auto"/>
            <w:right w:val="none" w:sz="0" w:space="0" w:color="auto"/>
          </w:divBdr>
        </w:div>
        <w:div w:id="612369034">
          <w:marLeft w:val="0"/>
          <w:marRight w:val="0"/>
          <w:marTop w:val="0"/>
          <w:marBottom w:val="0"/>
          <w:divBdr>
            <w:top w:val="none" w:sz="0" w:space="0" w:color="auto"/>
            <w:left w:val="none" w:sz="0" w:space="0" w:color="auto"/>
            <w:bottom w:val="none" w:sz="0" w:space="0" w:color="auto"/>
            <w:right w:val="none" w:sz="0" w:space="0" w:color="auto"/>
          </w:divBdr>
        </w:div>
        <w:div w:id="1992637405">
          <w:marLeft w:val="0"/>
          <w:marRight w:val="0"/>
          <w:marTop w:val="0"/>
          <w:marBottom w:val="0"/>
          <w:divBdr>
            <w:top w:val="none" w:sz="0" w:space="0" w:color="auto"/>
            <w:left w:val="none" w:sz="0" w:space="0" w:color="auto"/>
            <w:bottom w:val="none" w:sz="0" w:space="0" w:color="auto"/>
            <w:right w:val="none" w:sz="0" w:space="0" w:color="auto"/>
          </w:divBdr>
        </w:div>
        <w:div w:id="722028079">
          <w:marLeft w:val="0"/>
          <w:marRight w:val="0"/>
          <w:marTop w:val="0"/>
          <w:marBottom w:val="0"/>
          <w:divBdr>
            <w:top w:val="none" w:sz="0" w:space="0" w:color="auto"/>
            <w:left w:val="none" w:sz="0" w:space="0" w:color="auto"/>
            <w:bottom w:val="none" w:sz="0" w:space="0" w:color="auto"/>
            <w:right w:val="none" w:sz="0" w:space="0" w:color="auto"/>
          </w:divBdr>
        </w:div>
        <w:div w:id="280842028">
          <w:marLeft w:val="0"/>
          <w:marRight w:val="0"/>
          <w:marTop w:val="0"/>
          <w:marBottom w:val="0"/>
          <w:divBdr>
            <w:top w:val="none" w:sz="0" w:space="0" w:color="auto"/>
            <w:left w:val="none" w:sz="0" w:space="0" w:color="auto"/>
            <w:bottom w:val="none" w:sz="0" w:space="0" w:color="auto"/>
            <w:right w:val="none" w:sz="0" w:space="0" w:color="auto"/>
          </w:divBdr>
        </w:div>
        <w:div w:id="1882477209">
          <w:marLeft w:val="0"/>
          <w:marRight w:val="0"/>
          <w:marTop w:val="0"/>
          <w:marBottom w:val="0"/>
          <w:divBdr>
            <w:top w:val="none" w:sz="0" w:space="0" w:color="auto"/>
            <w:left w:val="none" w:sz="0" w:space="0" w:color="auto"/>
            <w:bottom w:val="none" w:sz="0" w:space="0" w:color="auto"/>
            <w:right w:val="none" w:sz="0" w:space="0" w:color="auto"/>
          </w:divBdr>
        </w:div>
        <w:div w:id="1301420526">
          <w:marLeft w:val="0"/>
          <w:marRight w:val="0"/>
          <w:marTop w:val="0"/>
          <w:marBottom w:val="0"/>
          <w:divBdr>
            <w:top w:val="none" w:sz="0" w:space="0" w:color="auto"/>
            <w:left w:val="none" w:sz="0" w:space="0" w:color="auto"/>
            <w:bottom w:val="none" w:sz="0" w:space="0" w:color="auto"/>
            <w:right w:val="none" w:sz="0" w:space="0" w:color="auto"/>
          </w:divBdr>
        </w:div>
        <w:div w:id="1097213873">
          <w:marLeft w:val="0"/>
          <w:marRight w:val="0"/>
          <w:marTop w:val="0"/>
          <w:marBottom w:val="0"/>
          <w:divBdr>
            <w:top w:val="none" w:sz="0" w:space="0" w:color="auto"/>
            <w:left w:val="none" w:sz="0" w:space="0" w:color="auto"/>
            <w:bottom w:val="none" w:sz="0" w:space="0" w:color="auto"/>
            <w:right w:val="none" w:sz="0" w:space="0" w:color="auto"/>
          </w:divBdr>
        </w:div>
        <w:div w:id="991832771">
          <w:marLeft w:val="0"/>
          <w:marRight w:val="0"/>
          <w:marTop w:val="0"/>
          <w:marBottom w:val="0"/>
          <w:divBdr>
            <w:top w:val="none" w:sz="0" w:space="0" w:color="auto"/>
            <w:left w:val="none" w:sz="0" w:space="0" w:color="auto"/>
            <w:bottom w:val="none" w:sz="0" w:space="0" w:color="auto"/>
            <w:right w:val="none" w:sz="0" w:space="0" w:color="auto"/>
          </w:divBdr>
        </w:div>
        <w:div w:id="484976241">
          <w:marLeft w:val="0"/>
          <w:marRight w:val="0"/>
          <w:marTop w:val="0"/>
          <w:marBottom w:val="0"/>
          <w:divBdr>
            <w:top w:val="none" w:sz="0" w:space="0" w:color="auto"/>
            <w:left w:val="none" w:sz="0" w:space="0" w:color="auto"/>
            <w:bottom w:val="none" w:sz="0" w:space="0" w:color="auto"/>
            <w:right w:val="none" w:sz="0" w:space="0" w:color="auto"/>
          </w:divBdr>
        </w:div>
        <w:div w:id="1642537389">
          <w:marLeft w:val="0"/>
          <w:marRight w:val="0"/>
          <w:marTop w:val="0"/>
          <w:marBottom w:val="0"/>
          <w:divBdr>
            <w:top w:val="none" w:sz="0" w:space="0" w:color="auto"/>
            <w:left w:val="none" w:sz="0" w:space="0" w:color="auto"/>
            <w:bottom w:val="none" w:sz="0" w:space="0" w:color="auto"/>
            <w:right w:val="none" w:sz="0" w:space="0" w:color="auto"/>
          </w:divBdr>
        </w:div>
        <w:div w:id="1987778233">
          <w:marLeft w:val="0"/>
          <w:marRight w:val="0"/>
          <w:marTop w:val="0"/>
          <w:marBottom w:val="0"/>
          <w:divBdr>
            <w:top w:val="none" w:sz="0" w:space="0" w:color="auto"/>
            <w:left w:val="none" w:sz="0" w:space="0" w:color="auto"/>
            <w:bottom w:val="none" w:sz="0" w:space="0" w:color="auto"/>
            <w:right w:val="none" w:sz="0" w:space="0" w:color="auto"/>
          </w:divBdr>
        </w:div>
        <w:div w:id="992366639">
          <w:marLeft w:val="0"/>
          <w:marRight w:val="0"/>
          <w:marTop w:val="0"/>
          <w:marBottom w:val="0"/>
          <w:divBdr>
            <w:top w:val="none" w:sz="0" w:space="0" w:color="auto"/>
            <w:left w:val="none" w:sz="0" w:space="0" w:color="auto"/>
            <w:bottom w:val="none" w:sz="0" w:space="0" w:color="auto"/>
            <w:right w:val="none" w:sz="0" w:space="0" w:color="auto"/>
          </w:divBdr>
        </w:div>
        <w:div w:id="706370897">
          <w:marLeft w:val="0"/>
          <w:marRight w:val="0"/>
          <w:marTop w:val="0"/>
          <w:marBottom w:val="0"/>
          <w:divBdr>
            <w:top w:val="none" w:sz="0" w:space="0" w:color="auto"/>
            <w:left w:val="none" w:sz="0" w:space="0" w:color="auto"/>
            <w:bottom w:val="none" w:sz="0" w:space="0" w:color="auto"/>
            <w:right w:val="none" w:sz="0" w:space="0" w:color="auto"/>
          </w:divBdr>
        </w:div>
        <w:div w:id="2124690917">
          <w:marLeft w:val="0"/>
          <w:marRight w:val="0"/>
          <w:marTop w:val="0"/>
          <w:marBottom w:val="0"/>
          <w:divBdr>
            <w:top w:val="none" w:sz="0" w:space="0" w:color="auto"/>
            <w:left w:val="none" w:sz="0" w:space="0" w:color="auto"/>
            <w:bottom w:val="none" w:sz="0" w:space="0" w:color="auto"/>
            <w:right w:val="none" w:sz="0" w:space="0" w:color="auto"/>
          </w:divBdr>
        </w:div>
        <w:div w:id="1002201783">
          <w:marLeft w:val="0"/>
          <w:marRight w:val="0"/>
          <w:marTop w:val="0"/>
          <w:marBottom w:val="0"/>
          <w:divBdr>
            <w:top w:val="none" w:sz="0" w:space="0" w:color="auto"/>
            <w:left w:val="none" w:sz="0" w:space="0" w:color="auto"/>
            <w:bottom w:val="none" w:sz="0" w:space="0" w:color="auto"/>
            <w:right w:val="none" w:sz="0" w:space="0" w:color="auto"/>
          </w:divBdr>
        </w:div>
        <w:div w:id="674577878">
          <w:marLeft w:val="0"/>
          <w:marRight w:val="0"/>
          <w:marTop w:val="0"/>
          <w:marBottom w:val="0"/>
          <w:divBdr>
            <w:top w:val="none" w:sz="0" w:space="0" w:color="auto"/>
            <w:left w:val="none" w:sz="0" w:space="0" w:color="auto"/>
            <w:bottom w:val="none" w:sz="0" w:space="0" w:color="auto"/>
            <w:right w:val="none" w:sz="0" w:space="0" w:color="auto"/>
          </w:divBdr>
        </w:div>
        <w:div w:id="1290277519">
          <w:marLeft w:val="0"/>
          <w:marRight w:val="0"/>
          <w:marTop w:val="0"/>
          <w:marBottom w:val="0"/>
          <w:divBdr>
            <w:top w:val="none" w:sz="0" w:space="0" w:color="auto"/>
            <w:left w:val="none" w:sz="0" w:space="0" w:color="auto"/>
            <w:bottom w:val="none" w:sz="0" w:space="0" w:color="auto"/>
            <w:right w:val="none" w:sz="0" w:space="0" w:color="auto"/>
          </w:divBdr>
        </w:div>
        <w:div w:id="130366934">
          <w:marLeft w:val="0"/>
          <w:marRight w:val="0"/>
          <w:marTop w:val="0"/>
          <w:marBottom w:val="0"/>
          <w:divBdr>
            <w:top w:val="none" w:sz="0" w:space="0" w:color="auto"/>
            <w:left w:val="none" w:sz="0" w:space="0" w:color="auto"/>
            <w:bottom w:val="none" w:sz="0" w:space="0" w:color="auto"/>
            <w:right w:val="none" w:sz="0" w:space="0" w:color="auto"/>
          </w:divBdr>
        </w:div>
        <w:div w:id="1619332688">
          <w:marLeft w:val="0"/>
          <w:marRight w:val="0"/>
          <w:marTop w:val="0"/>
          <w:marBottom w:val="0"/>
          <w:divBdr>
            <w:top w:val="none" w:sz="0" w:space="0" w:color="auto"/>
            <w:left w:val="none" w:sz="0" w:space="0" w:color="auto"/>
            <w:bottom w:val="none" w:sz="0" w:space="0" w:color="auto"/>
            <w:right w:val="none" w:sz="0" w:space="0" w:color="auto"/>
          </w:divBdr>
        </w:div>
        <w:div w:id="366610548">
          <w:marLeft w:val="0"/>
          <w:marRight w:val="0"/>
          <w:marTop w:val="0"/>
          <w:marBottom w:val="0"/>
          <w:divBdr>
            <w:top w:val="none" w:sz="0" w:space="0" w:color="auto"/>
            <w:left w:val="none" w:sz="0" w:space="0" w:color="auto"/>
            <w:bottom w:val="none" w:sz="0" w:space="0" w:color="auto"/>
            <w:right w:val="none" w:sz="0" w:space="0" w:color="auto"/>
          </w:divBdr>
        </w:div>
        <w:div w:id="1714231201">
          <w:marLeft w:val="0"/>
          <w:marRight w:val="0"/>
          <w:marTop w:val="0"/>
          <w:marBottom w:val="0"/>
          <w:divBdr>
            <w:top w:val="none" w:sz="0" w:space="0" w:color="auto"/>
            <w:left w:val="none" w:sz="0" w:space="0" w:color="auto"/>
            <w:bottom w:val="none" w:sz="0" w:space="0" w:color="auto"/>
            <w:right w:val="none" w:sz="0" w:space="0" w:color="auto"/>
          </w:divBdr>
        </w:div>
        <w:div w:id="373045475">
          <w:marLeft w:val="0"/>
          <w:marRight w:val="0"/>
          <w:marTop w:val="0"/>
          <w:marBottom w:val="0"/>
          <w:divBdr>
            <w:top w:val="none" w:sz="0" w:space="0" w:color="auto"/>
            <w:left w:val="none" w:sz="0" w:space="0" w:color="auto"/>
            <w:bottom w:val="none" w:sz="0" w:space="0" w:color="auto"/>
            <w:right w:val="none" w:sz="0" w:space="0" w:color="auto"/>
          </w:divBdr>
        </w:div>
        <w:div w:id="1978755326">
          <w:marLeft w:val="0"/>
          <w:marRight w:val="0"/>
          <w:marTop w:val="0"/>
          <w:marBottom w:val="0"/>
          <w:divBdr>
            <w:top w:val="none" w:sz="0" w:space="0" w:color="auto"/>
            <w:left w:val="none" w:sz="0" w:space="0" w:color="auto"/>
            <w:bottom w:val="none" w:sz="0" w:space="0" w:color="auto"/>
            <w:right w:val="none" w:sz="0" w:space="0" w:color="auto"/>
          </w:divBdr>
        </w:div>
        <w:div w:id="1971355372">
          <w:marLeft w:val="0"/>
          <w:marRight w:val="0"/>
          <w:marTop w:val="0"/>
          <w:marBottom w:val="0"/>
          <w:divBdr>
            <w:top w:val="none" w:sz="0" w:space="0" w:color="auto"/>
            <w:left w:val="none" w:sz="0" w:space="0" w:color="auto"/>
            <w:bottom w:val="none" w:sz="0" w:space="0" w:color="auto"/>
            <w:right w:val="none" w:sz="0" w:space="0" w:color="auto"/>
          </w:divBdr>
        </w:div>
        <w:div w:id="1296132940">
          <w:marLeft w:val="0"/>
          <w:marRight w:val="0"/>
          <w:marTop w:val="0"/>
          <w:marBottom w:val="0"/>
          <w:divBdr>
            <w:top w:val="none" w:sz="0" w:space="0" w:color="auto"/>
            <w:left w:val="none" w:sz="0" w:space="0" w:color="auto"/>
            <w:bottom w:val="none" w:sz="0" w:space="0" w:color="auto"/>
            <w:right w:val="none" w:sz="0" w:space="0" w:color="auto"/>
          </w:divBdr>
        </w:div>
        <w:div w:id="1811481491">
          <w:marLeft w:val="0"/>
          <w:marRight w:val="0"/>
          <w:marTop w:val="0"/>
          <w:marBottom w:val="0"/>
          <w:divBdr>
            <w:top w:val="none" w:sz="0" w:space="0" w:color="auto"/>
            <w:left w:val="none" w:sz="0" w:space="0" w:color="auto"/>
            <w:bottom w:val="none" w:sz="0" w:space="0" w:color="auto"/>
            <w:right w:val="none" w:sz="0" w:space="0" w:color="auto"/>
          </w:divBdr>
        </w:div>
        <w:div w:id="400257084">
          <w:marLeft w:val="0"/>
          <w:marRight w:val="0"/>
          <w:marTop w:val="0"/>
          <w:marBottom w:val="0"/>
          <w:divBdr>
            <w:top w:val="none" w:sz="0" w:space="0" w:color="auto"/>
            <w:left w:val="none" w:sz="0" w:space="0" w:color="auto"/>
            <w:bottom w:val="none" w:sz="0" w:space="0" w:color="auto"/>
            <w:right w:val="none" w:sz="0" w:space="0" w:color="auto"/>
          </w:divBdr>
        </w:div>
        <w:div w:id="1589463418">
          <w:marLeft w:val="0"/>
          <w:marRight w:val="0"/>
          <w:marTop w:val="0"/>
          <w:marBottom w:val="0"/>
          <w:divBdr>
            <w:top w:val="none" w:sz="0" w:space="0" w:color="auto"/>
            <w:left w:val="none" w:sz="0" w:space="0" w:color="auto"/>
            <w:bottom w:val="none" w:sz="0" w:space="0" w:color="auto"/>
            <w:right w:val="none" w:sz="0" w:space="0" w:color="auto"/>
          </w:divBdr>
        </w:div>
        <w:div w:id="1729448751">
          <w:marLeft w:val="0"/>
          <w:marRight w:val="0"/>
          <w:marTop w:val="0"/>
          <w:marBottom w:val="0"/>
          <w:divBdr>
            <w:top w:val="none" w:sz="0" w:space="0" w:color="auto"/>
            <w:left w:val="none" w:sz="0" w:space="0" w:color="auto"/>
            <w:bottom w:val="none" w:sz="0" w:space="0" w:color="auto"/>
            <w:right w:val="none" w:sz="0" w:space="0" w:color="auto"/>
          </w:divBdr>
        </w:div>
        <w:div w:id="1792362953">
          <w:marLeft w:val="0"/>
          <w:marRight w:val="0"/>
          <w:marTop w:val="0"/>
          <w:marBottom w:val="0"/>
          <w:divBdr>
            <w:top w:val="none" w:sz="0" w:space="0" w:color="auto"/>
            <w:left w:val="none" w:sz="0" w:space="0" w:color="auto"/>
            <w:bottom w:val="none" w:sz="0" w:space="0" w:color="auto"/>
            <w:right w:val="none" w:sz="0" w:space="0" w:color="auto"/>
          </w:divBdr>
        </w:div>
        <w:div w:id="1134253037">
          <w:marLeft w:val="0"/>
          <w:marRight w:val="0"/>
          <w:marTop w:val="0"/>
          <w:marBottom w:val="0"/>
          <w:divBdr>
            <w:top w:val="none" w:sz="0" w:space="0" w:color="auto"/>
            <w:left w:val="none" w:sz="0" w:space="0" w:color="auto"/>
            <w:bottom w:val="none" w:sz="0" w:space="0" w:color="auto"/>
            <w:right w:val="none" w:sz="0" w:space="0" w:color="auto"/>
          </w:divBdr>
        </w:div>
        <w:div w:id="985204891">
          <w:marLeft w:val="0"/>
          <w:marRight w:val="0"/>
          <w:marTop w:val="0"/>
          <w:marBottom w:val="0"/>
          <w:divBdr>
            <w:top w:val="none" w:sz="0" w:space="0" w:color="auto"/>
            <w:left w:val="none" w:sz="0" w:space="0" w:color="auto"/>
            <w:bottom w:val="none" w:sz="0" w:space="0" w:color="auto"/>
            <w:right w:val="none" w:sz="0" w:space="0" w:color="auto"/>
          </w:divBdr>
        </w:div>
        <w:div w:id="452749287">
          <w:marLeft w:val="0"/>
          <w:marRight w:val="0"/>
          <w:marTop w:val="0"/>
          <w:marBottom w:val="0"/>
          <w:divBdr>
            <w:top w:val="none" w:sz="0" w:space="0" w:color="auto"/>
            <w:left w:val="none" w:sz="0" w:space="0" w:color="auto"/>
            <w:bottom w:val="none" w:sz="0" w:space="0" w:color="auto"/>
            <w:right w:val="none" w:sz="0" w:space="0" w:color="auto"/>
          </w:divBdr>
        </w:div>
        <w:div w:id="972253382">
          <w:marLeft w:val="0"/>
          <w:marRight w:val="0"/>
          <w:marTop w:val="0"/>
          <w:marBottom w:val="0"/>
          <w:divBdr>
            <w:top w:val="none" w:sz="0" w:space="0" w:color="auto"/>
            <w:left w:val="none" w:sz="0" w:space="0" w:color="auto"/>
            <w:bottom w:val="none" w:sz="0" w:space="0" w:color="auto"/>
            <w:right w:val="none" w:sz="0" w:space="0" w:color="auto"/>
          </w:divBdr>
        </w:div>
        <w:div w:id="475027802">
          <w:marLeft w:val="0"/>
          <w:marRight w:val="0"/>
          <w:marTop w:val="0"/>
          <w:marBottom w:val="0"/>
          <w:divBdr>
            <w:top w:val="none" w:sz="0" w:space="0" w:color="auto"/>
            <w:left w:val="none" w:sz="0" w:space="0" w:color="auto"/>
            <w:bottom w:val="none" w:sz="0" w:space="0" w:color="auto"/>
            <w:right w:val="none" w:sz="0" w:space="0" w:color="auto"/>
          </w:divBdr>
        </w:div>
        <w:div w:id="53628070">
          <w:marLeft w:val="0"/>
          <w:marRight w:val="0"/>
          <w:marTop w:val="0"/>
          <w:marBottom w:val="0"/>
          <w:divBdr>
            <w:top w:val="none" w:sz="0" w:space="0" w:color="auto"/>
            <w:left w:val="none" w:sz="0" w:space="0" w:color="auto"/>
            <w:bottom w:val="none" w:sz="0" w:space="0" w:color="auto"/>
            <w:right w:val="none" w:sz="0" w:space="0" w:color="auto"/>
          </w:divBdr>
        </w:div>
        <w:div w:id="738334007">
          <w:marLeft w:val="0"/>
          <w:marRight w:val="0"/>
          <w:marTop w:val="0"/>
          <w:marBottom w:val="0"/>
          <w:divBdr>
            <w:top w:val="none" w:sz="0" w:space="0" w:color="auto"/>
            <w:left w:val="none" w:sz="0" w:space="0" w:color="auto"/>
            <w:bottom w:val="none" w:sz="0" w:space="0" w:color="auto"/>
            <w:right w:val="none" w:sz="0" w:space="0" w:color="auto"/>
          </w:divBdr>
        </w:div>
        <w:div w:id="1655598424">
          <w:marLeft w:val="0"/>
          <w:marRight w:val="0"/>
          <w:marTop w:val="0"/>
          <w:marBottom w:val="0"/>
          <w:divBdr>
            <w:top w:val="none" w:sz="0" w:space="0" w:color="auto"/>
            <w:left w:val="none" w:sz="0" w:space="0" w:color="auto"/>
            <w:bottom w:val="none" w:sz="0" w:space="0" w:color="auto"/>
            <w:right w:val="none" w:sz="0" w:space="0" w:color="auto"/>
          </w:divBdr>
        </w:div>
        <w:div w:id="1722745850">
          <w:marLeft w:val="0"/>
          <w:marRight w:val="0"/>
          <w:marTop w:val="0"/>
          <w:marBottom w:val="0"/>
          <w:divBdr>
            <w:top w:val="none" w:sz="0" w:space="0" w:color="auto"/>
            <w:left w:val="none" w:sz="0" w:space="0" w:color="auto"/>
            <w:bottom w:val="none" w:sz="0" w:space="0" w:color="auto"/>
            <w:right w:val="none" w:sz="0" w:space="0" w:color="auto"/>
          </w:divBdr>
        </w:div>
        <w:div w:id="594703185">
          <w:marLeft w:val="0"/>
          <w:marRight w:val="0"/>
          <w:marTop w:val="0"/>
          <w:marBottom w:val="0"/>
          <w:divBdr>
            <w:top w:val="none" w:sz="0" w:space="0" w:color="auto"/>
            <w:left w:val="none" w:sz="0" w:space="0" w:color="auto"/>
            <w:bottom w:val="none" w:sz="0" w:space="0" w:color="auto"/>
            <w:right w:val="none" w:sz="0" w:space="0" w:color="auto"/>
          </w:divBdr>
        </w:div>
        <w:div w:id="164054402">
          <w:marLeft w:val="0"/>
          <w:marRight w:val="0"/>
          <w:marTop w:val="0"/>
          <w:marBottom w:val="0"/>
          <w:divBdr>
            <w:top w:val="none" w:sz="0" w:space="0" w:color="auto"/>
            <w:left w:val="none" w:sz="0" w:space="0" w:color="auto"/>
            <w:bottom w:val="none" w:sz="0" w:space="0" w:color="auto"/>
            <w:right w:val="none" w:sz="0" w:space="0" w:color="auto"/>
          </w:divBdr>
        </w:div>
        <w:div w:id="533348077">
          <w:marLeft w:val="0"/>
          <w:marRight w:val="0"/>
          <w:marTop w:val="0"/>
          <w:marBottom w:val="0"/>
          <w:divBdr>
            <w:top w:val="none" w:sz="0" w:space="0" w:color="auto"/>
            <w:left w:val="none" w:sz="0" w:space="0" w:color="auto"/>
            <w:bottom w:val="none" w:sz="0" w:space="0" w:color="auto"/>
            <w:right w:val="none" w:sz="0" w:space="0" w:color="auto"/>
          </w:divBdr>
        </w:div>
        <w:div w:id="773789951">
          <w:marLeft w:val="0"/>
          <w:marRight w:val="0"/>
          <w:marTop w:val="0"/>
          <w:marBottom w:val="0"/>
          <w:divBdr>
            <w:top w:val="none" w:sz="0" w:space="0" w:color="auto"/>
            <w:left w:val="none" w:sz="0" w:space="0" w:color="auto"/>
            <w:bottom w:val="none" w:sz="0" w:space="0" w:color="auto"/>
            <w:right w:val="none" w:sz="0" w:space="0" w:color="auto"/>
          </w:divBdr>
        </w:div>
        <w:div w:id="1869877417">
          <w:marLeft w:val="0"/>
          <w:marRight w:val="0"/>
          <w:marTop w:val="0"/>
          <w:marBottom w:val="0"/>
          <w:divBdr>
            <w:top w:val="none" w:sz="0" w:space="0" w:color="auto"/>
            <w:left w:val="none" w:sz="0" w:space="0" w:color="auto"/>
            <w:bottom w:val="none" w:sz="0" w:space="0" w:color="auto"/>
            <w:right w:val="none" w:sz="0" w:space="0" w:color="auto"/>
          </w:divBdr>
        </w:div>
        <w:div w:id="1126048723">
          <w:marLeft w:val="0"/>
          <w:marRight w:val="0"/>
          <w:marTop w:val="0"/>
          <w:marBottom w:val="0"/>
          <w:divBdr>
            <w:top w:val="none" w:sz="0" w:space="0" w:color="auto"/>
            <w:left w:val="none" w:sz="0" w:space="0" w:color="auto"/>
            <w:bottom w:val="none" w:sz="0" w:space="0" w:color="auto"/>
            <w:right w:val="none" w:sz="0" w:space="0" w:color="auto"/>
          </w:divBdr>
        </w:div>
        <w:div w:id="1429738654">
          <w:marLeft w:val="0"/>
          <w:marRight w:val="0"/>
          <w:marTop w:val="0"/>
          <w:marBottom w:val="0"/>
          <w:divBdr>
            <w:top w:val="none" w:sz="0" w:space="0" w:color="auto"/>
            <w:left w:val="none" w:sz="0" w:space="0" w:color="auto"/>
            <w:bottom w:val="none" w:sz="0" w:space="0" w:color="auto"/>
            <w:right w:val="none" w:sz="0" w:space="0" w:color="auto"/>
          </w:divBdr>
        </w:div>
        <w:div w:id="1948540331">
          <w:marLeft w:val="0"/>
          <w:marRight w:val="0"/>
          <w:marTop w:val="0"/>
          <w:marBottom w:val="0"/>
          <w:divBdr>
            <w:top w:val="none" w:sz="0" w:space="0" w:color="auto"/>
            <w:left w:val="none" w:sz="0" w:space="0" w:color="auto"/>
            <w:bottom w:val="none" w:sz="0" w:space="0" w:color="auto"/>
            <w:right w:val="none" w:sz="0" w:space="0" w:color="auto"/>
          </w:divBdr>
        </w:div>
        <w:div w:id="483743625">
          <w:marLeft w:val="0"/>
          <w:marRight w:val="0"/>
          <w:marTop w:val="0"/>
          <w:marBottom w:val="0"/>
          <w:divBdr>
            <w:top w:val="none" w:sz="0" w:space="0" w:color="auto"/>
            <w:left w:val="none" w:sz="0" w:space="0" w:color="auto"/>
            <w:bottom w:val="none" w:sz="0" w:space="0" w:color="auto"/>
            <w:right w:val="none" w:sz="0" w:space="0" w:color="auto"/>
          </w:divBdr>
        </w:div>
        <w:div w:id="1188372156">
          <w:marLeft w:val="0"/>
          <w:marRight w:val="0"/>
          <w:marTop w:val="0"/>
          <w:marBottom w:val="0"/>
          <w:divBdr>
            <w:top w:val="none" w:sz="0" w:space="0" w:color="auto"/>
            <w:left w:val="none" w:sz="0" w:space="0" w:color="auto"/>
            <w:bottom w:val="none" w:sz="0" w:space="0" w:color="auto"/>
            <w:right w:val="none" w:sz="0" w:space="0" w:color="auto"/>
          </w:divBdr>
        </w:div>
        <w:div w:id="817649222">
          <w:marLeft w:val="0"/>
          <w:marRight w:val="0"/>
          <w:marTop w:val="0"/>
          <w:marBottom w:val="0"/>
          <w:divBdr>
            <w:top w:val="none" w:sz="0" w:space="0" w:color="auto"/>
            <w:left w:val="none" w:sz="0" w:space="0" w:color="auto"/>
            <w:bottom w:val="none" w:sz="0" w:space="0" w:color="auto"/>
            <w:right w:val="none" w:sz="0" w:space="0" w:color="auto"/>
          </w:divBdr>
        </w:div>
        <w:div w:id="1311593004">
          <w:marLeft w:val="0"/>
          <w:marRight w:val="0"/>
          <w:marTop w:val="0"/>
          <w:marBottom w:val="0"/>
          <w:divBdr>
            <w:top w:val="none" w:sz="0" w:space="0" w:color="auto"/>
            <w:left w:val="none" w:sz="0" w:space="0" w:color="auto"/>
            <w:bottom w:val="none" w:sz="0" w:space="0" w:color="auto"/>
            <w:right w:val="none" w:sz="0" w:space="0" w:color="auto"/>
          </w:divBdr>
        </w:div>
        <w:div w:id="120389650">
          <w:marLeft w:val="0"/>
          <w:marRight w:val="0"/>
          <w:marTop w:val="0"/>
          <w:marBottom w:val="0"/>
          <w:divBdr>
            <w:top w:val="none" w:sz="0" w:space="0" w:color="auto"/>
            <w:left w:val="none" w:sz="0" w:space="0" w:color="auto"/>
            <w:bottom w:val="none" w:sz="0" w:space="0" w:color="auto"/>
            <w:right w:val="none" w:sz="0" w:space="0" w:color="auto"/>
          </w:divBdr>
        </w:div>
        <w:div w:id="776607177">
          <w:marLeft w:val="0"/>
          <w:marRight w:val="0"/>
          <w:marTop w:val="0"/>
          <w:marBottom w:val="0"/>
          <w:divBdr>
            <w:top w:val="none" w:sz="0" w:space="0" w:color="auto"/>
            <w:left w:val="none" w:sz="0" w:space="0" w:color="auto"/>
            <w:bottom w:val="none" w:sz="0" w:space="0" w:color="auto"/>
            <w:right w:val="none" w:sz="0" w:space="0" w:color="auto"/>
          </w:divBdr>
        </w:div>
        <w:div w:id="1013341613">
          <w:marLeft w:val="0"/>
          <w:marRight w:val="0"/>
          <w:marTop w:val="0"/>
          <w:marBottom w:val="0"/>
          <w:divBdr>
            <w:top w:val="none" w:sz="0" w:space="0" w:color="auto"/>
            <w:left w:val="none" w:sz="0" w:space="0" w:color="auto"/>
            <w:bottom w:val="none" w:sz="0" w:space="0" w:color="auto"/>
            <w:right w:val="none" w:sz="0" w:space="0" w:color="auto"/>
          </w:divBdr>
        </w:div>
        <w:div w:id="1568151471">
          <w:marLeft w:val="0"/>
          <w:marRight w:val="0"/>
          <w:marTop w:val="0"/>
          <w:marBottom w:val="0"/>
          <w:divBdr>
            <w:top w:val="none" w:sz="0" w:space="0" w:color="auto"/>
            <w:left w:val="none" w:sz="0" w:space="0" w:color="auto"/>
            <w:bottom w:val="none" w:sz="0" w:space="0" w:color="auto"/>
            <w:right w:val="none" w:sz="0" w:space="0" w:color="auto"/>
          </w:divBdr>
        </w:div>
        <w:div w:id="695228313">
          <w:marLeft w:val="0"/>
          <w:marRight w:val="0"/>
          <w:marTop w:val="0"/>
          <w:marBottom w:val="0"/>
          <w:divBdr>
            <w:top w:val="none" w:sz="0" w:space="0" w:color="auto"/>
            <w:left w:val="none" w:sz="0" w:space="0" w:color="auto"/>
            <w:bottom w:val="none" w:sz="0" w:space="0" w:color="auto"/>
            <w:right w:val="none" w:sz="0" w:space="0" w:color="auto"/>
          </w:divBdr>
        </w:div>
        <w:div w:id="1029529528">
          <w:marLeft w:val="0"/>
          <w:marRight w:val="0"/>
          <w:marTop w:val="0"/>
          <w:marBottom w:val="0"/>
          <w:divBdr>
            <w:top w:val="none" w:sz="0" w:space="0" w:color="auto"/>
            <w:left w:val="none" w:sz="0" w:space="0" w:color="auto"/>
            <w:bottom w:val="none" w:sz="0" w:space="0" w:color="auto"/>
            <w:right w:val="none" w:sz="0" w:space="0" w:color="auto"/>
          </w:divBdr>
        </w:div>
        <w:div w:id="825051311">
          <w:marLeft w:val="0"/>
          <w:marRight w:val="0"/>
          <w:marTop w:val="0"/>
          <w:marBottom w:val="0"/>
          <w:divBdr>
            <w:top w:val="none" w:sz="0" w:space="0" w:color="auto"/>
            <w:left w:val="none" w:sz="0" w:space="0" w:color="auto"/>
            <w:bottom w:val="none" w:sz="0" w:space="0" w:color="auto"/>
            <w:right w:val="none" w:sz="0" w:space="0" w:color="auto"/>
          </w:divBdr>
        </w:div>
        <w:div w:id="2122141691">
          <w:marLeft w:val="0"/>
          <w:marRight w:val="0"/>
          <w:marTop w:val="0"/>
          <w:marBottom w:val="0"/>
          <w:divBdr>
            <w:top w:val="none" w:sz="0" w:space="0" w:color="auto"/>
            <w:left w:val="none" w:sz="0" w:space="0" w:color="auto"/>
            <w:bottom w:val="none" w:sz="0" w:space="0" w:color="auto"/>
            <w:right w:val="none" w:sz="0" w:space="0" w:color="auto"/>
          </w:divBdr>
        </w:div>
        <w:div w:id="1795977318">
          <w:marLeft w:val="0"/>
          <w:marRight w:val="0"/>
          <w:marTop w:val="0"/>
          <w:marBottom w:val="0"/>
          <w:divBdr>
            <w:top w:val="none" w:sz="0" w:space="0" w:color="auto"/>
            <w:left w:val="none" w:sz="0" w:space="0" w:color="auto"/>
            <w:bottom w:val="none" w:sz="0" w:space="0" w:color="auto"/>
            <w:right w:val="none" w:sz="0" w:space="0" w:color="auto"/>
          </w:divBdr>
        </w:div>
        <w:div w:id="383336467">
          <w:marLeft w:val="0"/>
          <w:marRight w:val="0"/>
          <w:marTop w:val="0"/>
          <w:marBottom w:val="0"/>
          <w:divBdr>
            <w:top w:val="none" w:sz="0" w:space="0" w:color="auto"/>
            <w:left w:val="none" w:sz="0" w:space="0" w:color="auto"/>
            <w:bottom w:val="none" w:sz="0" w:space="0" w:color="auto"/>
            <w:right w:val="none" w:sz="0" w:space="0" w:color="auto"/>
          </w:divBdr>
        </w:div>
        <w:div w:id="1145851665">
          <w:marLeft w:val="0"/>
          <w:marRight w:val="0"/>
          <w:marTop w:val="0"/>
          <w:marBottom w:val="0"/>
          <w:divBdr>
            <w:top w:val="none" w:sz="0" w:space="0" w:color="auto"/>
            <w:left w:val="none" w:sz="0" w:space="0" w:color="auto"/>
            <w:bottom w:val="none" w:sz="0" w:space="0" w:color="auto"/>
            <w:right w:val="none" w:sz="0" w:space="0" w:color="auto"/>
          </w:divBdr>
        </w:div>
        <w:div w:id="1446391361">
          <w:marLeft w:val="0"/>
          <w:marRight w:val="0"/>
          <w:marTop w:val="0"/>
          <w:marBottom w:val="0"/>
          <w:divBdr>
            <w:top w:val="none" w:sz="0" w:space="0" w:color="auto"/>
            <w:left w:val="none" w:sz="0" w:space="0" w:color="auto"/>
            <w:bottom w:val="none" w:sz="0" w:space="0" w:color="auto"/>
            <w:right w:val="none" w:sz="0" w:space="0" w:color="auto"/>
          </w:divBdr>
        </w:div>
        <w:div w:id="271937416">
          <w:marLeft w:val="0"/>
          <w:marRight w:val="0"/>
          <w:marTop w:val="0"/>
          <w:marBottom w:val="0"/>
          <w:divBdr>
            <w:top w:val="none" w:sz="0" w:space="0" w:color="auto"/>
            <w:left w:val="none" w:sz="0" w:space="0" w:color="auto"/>
            <w:bottom w:val="none" w:sz="0" w:space="0" w:color="auto"/>
            <w:right w:val="none" w:sz="0" w:space="0" w:color="auto"/>
          </w:divBdr>
        </w:div>
        <w:div w:id="1722166933">
          <w:marLeft w:val="0"/>
          <w:marRight w:val="0"/>
          <w:marTop w:val="0"/>
          <w:marBottom w:val="0"/>
          <w:divBdr>
            <w:top w:val="none" w:sz="0" w:space="0" w:color="auto"/>
            <w:left w:val="none" w:sz="0" w:space="0" w:color="auto"/>
            <w:bottom w:val="none" w:sz="0" w:space="0" w:color="auto"/>
            <w:right w:val="none" w:sz="0" w:space="0" w:color="auto"/>
          </w:divBdr>
        </w:div>
        <w:div w:id="674461492">
          <w:marLeft w:val="0"/>
          <w:marRight w:val="0"/>
          <w:marTop w:val="0"/>
          <w:marBottom w:val="0"/>
          <w:divBdr>
            <w:top w:val="none" w:sz="0" w:space="0" w:color="auto"/>
            <w:left w:val="none" w:sz="0" w:space="0" w:color="auto"/>
            <w:bottom w:val="none" w:sz="0" w:space="0" w:color="auto"/>
            <w:right w:val="none" w:sz="0" w:space="0" w:color="auto"/>
          </w:divBdr>
        </w:div>
        <w:div w:id="810559538">
          <w:marLeft w:val="0"/>
          <w:marRight w:val="0"/>
          <w:marTop w:val="0"/>
          <w:marBottom w:val="0"/>
          <w:divBdr>
            <w:top w:val="none" w:sz="0" w:space="0" w:color="auto"/>
            <w:left w:val="none" w:sz="0" w:space="0" w:color="auto"/>
            <w:bottom w:val="none" w:sz="0" w:space="0" w:color="auto"/>
            <w:right w:val="none" w:sz="0" w:space="0" w:color="auto"/>
          </w:divBdr>
        </w:div>
        <w:div w:id="719979569">
          <w:marLeft w:val="0"/>
          <w:marRight w:val="0"/>
          <w:marTop w:val="0"/>
          <w:marBottom w:val="0"/>
          <w:divBdr>
            <w:top w:val="none" w:sz="0" w:space="0" w:color="auto"/>
            <w:left w:val="none" w:sz="0" w:space="0" w:color="auto"/>
            <w:bottom w:val="none" w:sz="0" w:space="0" w:color="auto"/>
            <w:right w:val="none" w:sz="0" w:space="0" w:color="auto"/>
          </w:divBdr>
        </w:div>
        <w:div w:id="1465351149">
          <w:marLeft w:val="0"/>
          <w:marRight w:val="0"/>
          <w:marTop w:val="0"/>
          <w:marBottom w:val="0"/>
          <w:divBdr>
            <w:top w:val="none" w:sz="0" w:space="0" w:color="auto"/>
            <w:left w:val="none" w:sz="0" w:space="0" w:color="auto"/>
            <w:bottom w:val="none" w:sz="0" w:space="0" w:color="auto"/>
            <w:right w:val="none" w:sz="0" w:space="0" w:color="auto"/>
          </w:divBdr>
        </w:div>
        <w:div w:id="1442146299">
          <w:marLeft w:val="0"/>
          <w:marRight w:val="0"/>
          <w:marTop w:val="0"/>
          <w:marBottom w:val="0"/>
          <w:divBdr>
            <w:top w:val="none" w:sz="0" w:space="0" w:color="auto"/>
            <w:left w:val="none" w:sz="0" w:space="0" w:color="auto"/>
            <w:bottom w:val="none" w:sz="0" w:space="0" w:color="auto"/>
            <w:right w:val="none" w:sz="0" w:space="0" w:color="auto"/>
          </w:divBdr>
        </w:div>
        <w:div w:id="650718266">
          <w:marLeft w:val="0"/>
          <w:marRight w:val="0"/>
          <w:marTop w:val="0"/>
          <w:marBottom w:val="0"/>
          <w:divBdr>
            <w:top w:val="none" w:sz="0" w:space="0" w:color="auto"/>
            <w:left w:val="none" w:sz="0" w:space="0" w:color="auto"/>
            <w:bottom w:val="none" w:sz="0" w:space="0" w:color="auto"/>
            <w:right w:val="none" w:sz="0" w:space="0" w:color="auto"/>
          </w:divBdr>
        </w:div>
        <w:div w:id="1004940238">
          <w:marLeft w:val="0"/>
          <w:marRight w:val="0"/>
          <w:marTop w:val="0"/>
          <w:marBottom w:val="0"/>
          <w:divBdr>
            <w:top w:val="none" w:sz="0" w:space="0" w:color="auto"/>
            <w:left w:val="none" w:sz="0" w:space="0" w:color="auto"/>
            <w:bottom w:val="none" w:sz="0" w:space="0" w:color="auto"/>
            <w:right w:val="none" w:sz="0" w:space="0" w:color="auto"/>
          </w:divBdr>
        </w:div>
        <w:div w:id="242881140">
          <w:marLeft w:val="0"/>
          <w:marRight w:val="0"/>
          <w:marTop w:val="0"/>
          <w:marBottom w:val="0"/>
          <w:divBdr>
            <w:top w:val="none" w:sz="0" w:space="0" w:color="auto"/>
            <w:left w:val="none" w:sz="0" w:space="0" w:color="auto"/>
            <w:bottom w:val="none" w:sz="0" w:space="0" w:color="auto"/>
            <w:right w:val="none" w:sz="0" w:space="0" w:color="auto"/>
          </w:divBdr>
        </w:div>
        <w:div w:id="1873569432">
          <w:marLeft w:val="0"/>
          <w:marRight w:val="0"/>
          <w:marTop w:val="0"/>
          <w:marBottom w:val="0"/>
          <w:divBdr>
            <w:top w:val="none" w:sz="0" w:space="0" w:color="auto"/>
            <w:left w:val="none" w:sz="0" w:space="0" w:color="auto"/>
            <w:bottom w:val="none" w:sz="0" w:space="0" w:color="auto"/>
            <w:right w:val="none" w:sz="0" w:space="0" w:color="auto"/>
          </w:divBdr>
        </w:div>
        <w:div w:id="27949440">
          <w:marLeft w:val="0"/>
          <w:marRight w:val="0"/>
          <w:marTop w:val="0"/>
          <w:marBottom w:val="0"/>
          <w:divBdr>
            <w:top w:val="none" w:sz="0" w:space="0" w:color="auto"/>
            <w:left w:val="none" w:sz="0" w:space="0" w:color="auto"/>
            <w:bottom w:val="none" w:sz="0" w:space="0" w:color="auto"/>
            <w:right w:val="none" w:sz="0" w:space="0" w:color="auto"/>
          </w:divBdr>
        </w:div>
        <w:div w:id="1634754896">
          <w:marLeft w:val="0"/>
          <w:marRight w:val="0"/>
          <w:marTop w:val="0"/>
          <w:marBottom w:val="0"/>
          <w:divBdr>
            <w:top w:val="none" w:sz="0" w:space="0" w:color="auto"/>
            <w:left w:val="none" w:sz="0" w:space="0" w:color="auto"/>
            <w:bottom w:val="none" w:sz="0" w:space="0" w:color="auto"/>
            <w:right w:val="none" w:sz="0" w:space="0" w:color="auto"/>
          </w:divBdr>
        </w:div>
        <w:div w:id="1517233869">
          <w:marLeft w:val="0"/>
          <w:marRight w:val="0"/>
          <w:marTop w:val="0"/>
          <w:marBottom w:val="0"/>
          <w:divBdr>
            <w:top w:val="none" w:sz="0" w:space="0" w:color="auto"/>
            <w:left w:val="none" w:sz="0" w:space="0" w:color="auto"/>
            <w:bottom w:val="none" w:sz="0" w:space="0" w:color="auto"/>
            <w:right w:val="none" w:sz="0" w:space="0" w:color="auto"/>
          </w:divBdr>
        </w:div>
        <w:div w:id="201137717">
          <w:marLeft w:val="0"/>
          <w:marRight w:val="0"/>
          <w:marTop w:val="0"/>
          <w:marBottom w:val="0"/>
          <w:divBdr>
            <w:top w:val="none" w:sz="0" w:space="0" w:color="auto"/>
            <w:left w:val="none" w:sz="0" w:space="0" w:color="auto"/>
            <w:bottom w:val="none" w:sz="0" w:space="0" w:color="auto"/>
            <w:right w:val="none" w:sz="0" w:space="0" w:color="auto"/>
          </w:divBdr>
        </w:div>
        <w:div w:id="1736971007">
          <w:marLeft w:val="0"/>
          <w:marRight w:val="0"/>
          <w:marTop w:val="0"/>
          <w:marBottom w:val="0"/>
          <w:divBdr>
            <w:top w:val="none" w:sz="0" w:space="0" w:color="auto"/>
            <w:left w:val="none" w:sz="0" w:space="0" w:color="auto"/>
            <w:bottom w:val="none" w:sz="0" w:space="0" w:color="auto"/>
            <w:right w:val="none" w:sz="0" w:space="0" w:color="auto"/>
          </w:divBdr>
        </w:div>
        <w:div w:id="1264147624">
          <w:marLeft w:val="0"/>
          <w:marRight w:val="0"/>
          <w:marTop w:val="0"/>
          <w:marBottom w:val="0"/>
          <w:divBdr>
            <w:top w:val="none" w:sz="0" w:space="0" w:color="auto"/>
            <w:left w:val="none" w:sz="0" w:space="0" w:color="auto"/>
            <w:bottom w:val="none" w:sz="0" w:space="0" w:color="auto"/>
            <w:right w:val="none" w:sz="0" w:space="0" w:color="auto"/>
          </w:divBdr>
        </w:div>
        <w:div w:id="767195327">
          <w:marLeft w:val="0"/>
          <w:marRight w:val="0"/>
          <w:marTop w:val="0"/>
          <w:marBottom w:val="0"/>
          <w:divBdr>
            <w:top w:val="none" w:sz="0" w:space="0" w:color="auto"/>
            <w:left w:val="none" w:sz="0" w:space="0" w:color="auto"/>
            <w:bottom w:val="none" w:sz="0" w:space="0" w:color="auto"/>
            <w:right w:val="none" w:sz="0" w:space="0" w:color="auto"/>
          </w:divBdr>
        </w:div>
        <w:div w:id="1551577407">
          <w:marLeft w:val="0"/>
          <w:marRight w:val="0"/>
          <w:marTop w:val="0"/>
          <w:marBottom w:val="0"/>
          <w:divBdr>
            <w:top w:val="none" w:sz="0" w:space="0" w:color="auto"/>
            <w:left w:val="none" w:sz="0" w:space="0" w:color="auto"/>
            <w:bottom w:val="none" w:sz="0" w:space="0" w:color="auto"/>
            <w:right w:val="none" w:sz="0" w:space="0" w:color="auto"/>
          </w:divBdr>
        </w:div>
        <w:div w:id="1669945112">
          <w:marLeft w:val="0"/>
          <w:marRight w:val="0"/>
          <w:marTop w:val="0"/>
          <w:marBottom w:val="0"/>
          <w:divBdr>
            <w:top w:val="none" w:sz="0" w:space="0" w:color="auto"/>
            <w:left w:val="none" w:sz="0" w:space="0" w:color="auto"/>
            <w:bottom w:val="none" w:sz="0" w:space="0" w:color="auto"/>
            <w:right w:val="none" w:sz="0" w:space="0" w:color="auto"/>
          </w:divBdr>
        </w:div>
        <w:div w:id="1228758301">
          <w:marLeft w:val="0"/>
          <w:marRight w:val="0"/>
          <w:marTop w:val="0"/>
          <w:marBottom w:val="0"/>
          <w:divBdr>
            <w:top w:val="none" w:sz="0" w:space="0" w:color="auto"/>
            <w:left w:val="none" w:sz="0" w:space="0" w:color="auto"/>
            <w:bottom w:val="none" w:sz="0" w:space="0" w:color="auto"/>
            <w:right w:val="none" w:sz="0" w:space="0" w:color="auto"/>
          </w:divBdr>
        </w:div>
        <w:div w:id="937179231">
          <w:marLeft w:val="0"/>
          <w:marRight w:val="0"/>
          <w:marTop w:val="0"/>
          <w:marBottom w:val="0"/>
          <w:divBdr>
            <w:top w:val="none" w:sz="0" w:space="0" w:color="auto"/>
            <w:left w:val="none" w:sz="0" w:space="0" w:color="auto"/>
            <w:bottom w:val="none" w:sz="0" w:space="0" w:color="auto"/>
            <w:right w:val="none" w:sz="0" w:space="0" w:color="auto"/>
          </w:divBdr>
        </w:div>
        <w:div w:id="981085130">
          <w:marLeft w:val="0"/>
          <w:marRight w:val="0"/>
          <w:marTop w:val="0"/>
          <w:marBottom w:val="0"/>
          <w:divBdr>
            <w:top w:val="none" w:sz="0" w:space="0" w:color="auto"/>
            <w:left w:val="none" w:sz="0" w:space="0" w:color="auto"/>
            <w:bottom w:val="none" w:sz="0" w:space="0" w:color="auto"/>
            <w:right w:val="none" w:sz="0" w:space="0" w:color="auto"/>
          </w:divBdr>
        </w:div>
        <w:div w:id="1886063476">
          <w:marLeft w:val="0"/>
          <w:marRight w:val="0"/>
          <w:marTop w:val="0"/>
          <w:marBottom w:val="0"/>
          <w:divBdr>
            <w:top w:val="none" w:sz="0" w:space="0" w:color="auto"/>
            <w:left w:val="none" w:sz="0" w:space="0" w:color="auto"/>
            <w:bottom w:val="none" w:sz="0" w:space="0" w:color="auto"/>
            <w:right w:val="none" w:sz="0" w:space="0" w:color="auto"/>
          </w:divBdr>
        </w:div>
        <w:div w:id="1739553422">
          <w:marLeft w:val="0"/>
          <w:marRight w:val="0"/>
          <w:marTop w:val="0"/>
          <w:marBottom w:val="0"/>
          <w:divBdr>
            <w:top w:val="none" w:sz="0" w:space="0" w:color="auto"/>
            <w:left w:val="none" w:sz="0" w:space="0" w:color="auto"/>
            <w:bottom w:val="none" w:sz="0" w:space="0" w:color="auto"/>
            <w:right w:val="none" w:sz="0" w:space="0" w:color="auto"/>
          </w:divBdr>
        </w:div>
        <w:div w:id="1325160587">
          <w:marLeft w:val="0"/>
          <w:marRight w:val="0"/>
          <w:marTop w:val="0"/>
          <w:marBottom w:val="0"/>
          <w:divBdr>
            <w:top w:val="none" w:sz="0" w:space="0" w:color="auto"/>
            <w:left w:val="none" w:sz="0" w:space="0" w:color="auto"/>
            <w:bottom w:val="none" w:sz="0" w:space="0" w:color="auto"/>
            <w:right w:val="none" w:sz="0" w:space="0" w:color="auto"/>
          </w:divBdr>
        </w:div>
        <w:div w:id="1838570959">
          <w:marLeft w:val="0"/>
          <w:marRight w:val="0"/>
          <w:marTop w:val="0"/>
          <w:marBottom w:val="0"/>
          <w:divBdr>
            <w:top w:val="none" w:sz="0" w:space="0" w:color="auto"/>
            <w:left w:val="none" w:sz="0" w:space="0" w:color="auto"/>
            <w:bottom w:val="none" w:sz="0" w:space="0" w:color="auto"/>
            <w:right w:val="none" w:sz="0" w:space="0" w:color="auto"/>
          </w:divBdr>
        </w:div>
        <w:div w:id="1909025527">
          <w:marLeft w:val="0"/>
          <w:marRight w:val="0"/>
          <w:marTop w:val="0"/>
          <w:marBottom w:val="0"/>
          <w:divBdr>
            <w:top w:val="none" w:sz="0" w:space="0" w:color="auto"/>
            <w:left w:val="none" w:sz="0" w:space="0" w:color="auto"/>
            <w:bottom w:val="none" w:sz="0" w:space="0" w:color="auto"/>
            <w:right w:val="none" w:sz="0" w:space="0" w:color="auto"/>
          </w:divBdr>
        </w:div>
        <w:div w:id="838351405">
          <w:marLeft w:val="0"/>
          <w:marRight w:val="0"/>
          <w:marTop w:val="0"/>
          <w:marBottom w:val="0"/>
          <w:divBdr>
            <w:top w:val="none" w:sz="0" w:space="0" w:color="auto"/>
            <w:left w:val="none" w:sz="0" w:space="0" w:color="auto"/>
            <w:bottom w:val="none" w:sz="0" w:space="0" w:color="auto"/>
            <w:right w:val="none" w:sz="0" w:space="0" w:color="auto"/>
          </w:divBdr>
        </w:div>
        <w:div w:id="1758482673">
          <w:marLeft w:val="0"/>
          <w:marRight w:val="0"/>
          <w:marTop w:val="0"/>
          <w:marBottom w:val="0"/>
          <w:divBdr>
            <w:top w:val="none" w:sz="0" w:space="0" w:color="auto"/>
            <w:left w:val="none" w:sz="0" w:space="0" w:color="auto"/>
            <w:bottom w:val="none" w:sz="0" w:space="0" w:color="auto"/>
            <w:right w:val="none" w:sz="0" w:space="0" w:color="auto"/>
          </w:divBdr>
        </w:div>
        <w:div w:id="1129592469">
          <w:marLeft w:val="0"/>
          <w:marRight w:val="0"/>
          <w:marTop w:val="0"/>
          <w:marBottom w:val="0"/>
          <w:divBdr>
            <w:top w:val="none" w:sz="0" w:space="0" w:color="auto"/>
            <w:left w:val="none" w:sz="0" w:space="0" w:color="auto"/>
            <w:bottom w:val="none" w:sz="0" w:space="0" w:color="auto"/>
            <w:right w:val="none" w:sz="0" w:space="0" w:color="auto"/>
          </w:divBdr>
        </w:div>
        <w:div w:id="228349451">
          <w:marLeft w:val="0"/>
          <w:marRight w:val="0"/>
          <w:marTop w:val="0"/>
          <w:marBottom w:val="0"/>
          <w:divBdr>
            <w:top w:val="none" w:sz="0" w:space="0" w:color="auto"/>
            <w:left w:val="none" w:sz="0" w:space="0" w:color="auto"/>
            <w:bottom w:val="none" w:sz="0" w:space="0" w:color="auto"/>
            <w:right w:val="none" w:sz="0" w:space="0" w:color="auto"/>
          </w:divBdr>
        </w:div>
        <w:div w:id="228076860">
          <w:marLeft w:val="0"/>
          <w:marRight w:val="0"/>
          <w:marTop w:val="0"/>
          <w:marBottom w:val="0"/>
          <w:divBdr>
            <w:top w:val="none" w:sz="0" w:space="0" w:color="auto"/>
            <w:left w:val="none" w:sz="0" w:space="0" w:color="auto"/>
            <w:bottom w:val="none" w:sz="0" w:space="0" w:color="auto"/>
            <w:right w:val="none" w:sz="0" w:space="0" w:color="auto"/>
          </w:divBdr>
        </w:div>
        <w:div w:id="1956984753">
          <w:marLeft w:val="0"/>
          <w:marRight w:val="0"/>
          <w:marTop w:val="0"/>
          <w:marBottom w:val="0"/>
          <w:divBdr>
            <w:top w:val="none" w:sz="0" w:space="0" w:color="auto"/>
            <w:left w:val="none" w:sz="0" w:space="0" w:color="auto"/>
            <w:bottom w:val="none" w:sz="0" w:space="0" w:color="auto"/>
            <w:right w:val="none" w:sz="0" w:space="0" w:color="auto"/>
          </w:divBdr>
        </w:div>
        <w:div w:id="220993037">
          <w:marLeft w:val="0"/>
          <w:marRight w:val="0"/>
          <w:marTop w:val="0"/>
          <w:marBottom w:val="0"/>
          <w:divBdr>
            <w:top w:val="none" w:sz="0" w:space="0" w:color="auto"/>
            <w:left w:val="none" w:sz="0" w:space="0" w:color="auto"/>
            <w:bottom w:val="none" w:sz="0" w:space="0" w:color="auto"/>
            <w:right w:val="none" w:sz="0" w:space="0" w:color="auto"/>
          </w:divBdr>
        </w:div>
        <w:div w:id="1823960305">
          <w:marLeft w:val="0"/>
          <w:marRight w:val="0"/>
          <w:marTop w:val="0"/>
          <w:marBottom w:val="0"/>
          <w:divBdr>
            <w:top w:val="none" w:sz="0" w:space="0" w:color="auto"/>
            <w:left w:val="none" w:sz="0" w:space="0" w:color="auto"/>
            <w:bottom w:val="none" w:sz="0" w:space="0" w:color="auto"/>
            <w:right w:val="none" w:sz="0" w:space="0" w:color="auto"/>
          </w:divBdr>
        </w:div>
        <w:div w:id="2045328588">
          <w:marLeft w:val="0"/>
          <w:marRight w:val="0"/>
          <w:marTop w:val="0"/>
          <w:marBottom w:val="0"/>
          <w:divBdr>
            <w:top w:val="none" w:sz="0" w:space="0" w:color="auto"/>
            <w:left w:val="none" w:sz="0" w:space="0" w:color="auto"/>
            <w:bottom w:val="none" w:sz="0" w:space="0" w:color="auto"/>
            <w:right w:val="none" w:sz="0" w:space="0" w:color="auto"/>
          </w:divBdr>
        </w:div>
        <w:div w:id="1718355178">
          <w:marLeft w:val="0"/>
          <w:marRight w:val="0"/>
          <w:marTop w:val="0"/>
          <w:marBottom w:val="0"/>
          <w:divBdr>
            <w:top w:val="none" w:sz="0" w:space="0" w:color="auto"/>
            <w:left w:val="none" w:sz="0" w:space="0" w:color="auto"/>
            <w:bottom w:val="none" w:sz="0" w:space="0" w:color="auto"/>
            <w:right w:val="none" w:sz="0" w:space="0" w:color="auto"/>
          </w:divBdr>
        </w:div>
        <w:div w:id="347682068">
          <w:marLeft w:val="0"/>
          <w:marRight w:val="0"/>
          <w:marTop w:val="0"/>
          <w:marBottom w:val="0"/>
          <w:divBdr>
            <w:top w:val="none" w:sz="0" w:space="0" w:color="auto"/>
            <w:left w:val="none" w:sz="0" w:space="0" w:color="auto"/>
            <w:bottom w:val="none" w:sz="0" w:space="0" w:color="auto"/>
            <w:right w:val="none" w:sz="0" w:space="0" w:color="auto"/>
          </w:divBdr>
        </w:div>
        <w:div w:id="1792359934">
          <w:marLeft w:val="0"/>
          <w:marRight w:val="0"/>
          <w:marTop w:val="0"/>
          <w:marBottom w:val="0"/>
          <w:divBdr>
            <w:top w:val="none" w:sz="0" w:space="0" w:color="auto"/>
            <w:left w:val="none" w:sz="0" w:space="0" w:color="auto"/>
            <w:bottom w:val="none" w:sz="0" w:space="0" w:color="auto"/>
            <w:right w:val="none" w:sz="0" w:space="0" w:color="auto"/>
          </w:divBdr>
        </w:div>
        <w:div w:id="1124887350">
          <w:marLeft w:val="0"/>
          <w:marRight w:val="0"/>
          <w:marTop w:val="0"/>
          <w:marBottom w:val="0"/>
          <w:divBdr>
            <w:top w:val="none" w:sz="0" w:space="0" w:color="auto"/>
            <w:left w:val="none" w:sz="0" w:space="0" w:color="auto"/>
            <w:bottom w:val="none" w:sz="0" w:space="0" w:color="auto"/>
            <w:right w:val="none" w:sz="0" w:space="0" w:color="auto"/>
          </w:divBdr>
        </w:div>
        <w:div w:id="408699570">
          <w:marLeft w:val="0"/>
          <w:marRight w:val="0"/>
          <w:marTop w:val="0"/>
          <w:marBottom w:val="0"/>
          <w:divBdr>
            <w:top w:val="none" w:sz="0" w:space="0" w:color="auto"/>
            <w:left w:val="none" w:sz="0" w:space="0" w:color="auto"/>
            <w:bottom w:val="none" w:sz="0" w:space="0" w:color="auto"/>
            <w:right w:val="none" w:sz="0" w:space="0" w:color="auto"/>
          </w:divBdr>
        </w:div>
        <w:div w:id="1432899505">
          <w:marLeft w:val="0"/>
          <w:marRight w:val="0"/>
          <w:marTop w:val="0"/>
          <w:marBottom w:val="0"/>
          <w:divBdr>
            <w:top w:val="none" w:sz="0" w:space="0" w:color="auto"/>
            <w:left w:val="none" w:sz="0" w:space="0" w:color="auto"/>
            <w:bottom w:val="none" w:sz="0" w:space="0" w:color="auto"/>
            <w:right w:val="none" w:sz="0" w:space="0" w:color="auto"/>
          </w:divBdr>
        </w:div>
        <w:div w:id="1712653933">
          <w:marLeft w:val="0"/>
          <w:marRight w:val="0"/>
          <w:marTop w:val="0"/>
          <w:marBottom w:val="0"/>
          <w:divBdr>
            <w:top w:val="none" w:sz="0" w:space="0" w:color="auto"/>
            <w:left w:val="none" w:sz="0" w:space="0" w:color="auto"/>
            <w:bottom w:val="none" w:sz="0" w:space="0" w:color="auto"/>
            <w:right w:val="none" w:sz="0" w:space="0" w:color="auto"/>
          </w:divBdr>
        </w:div>
        <w:div w:id="473714704">
          <w:marLeft w:val="0"/>
          <w:marRight w:val="0"/>
          <w:marTop w:val="0"/>
          <w:marBottom w:val="0"/>
          <w:divBdr>
            <w:top w:val="none" w:sz="0" w:space="0" w:color="auto"/>
            <w:left w:val="none" w:sz="0" w:space="0" w:color="auto"/>
            <w:bottom w:val="none" w:sz="0" w:space="0" w:color="auto"/>
            <w:right w:val="none" w:sz="0" w:space="0" w:color="auto"/>
          </w:divBdr>
        </w:div>
        <w:div w:id="56637173">
          <w:marLeft w:val="0"/>
          <w:marRight w:val="0"/>
          <w:marTop w:val="0"/>
          <w:marBottom w:val="0"/>
          <w:divBdr>
            <w:top w:val="none" w:sz="0" w:space="0" w:color="auto"/>
            <w:left w:val="none" w:sz="0" w:space="0" w:color="auto"/>
            <w:bottom w:val="none" w:sz="0" w:space="0" w:color="auto"/>
            <w:right w:val="none" w:sz="0" w:space="0" w:color="auto"/>
          </w:divBdr>
        </w:div>
        <w:div w:id="1602298454">
          <w:marLeft w:val="0"/>
          <w:marRight w:val="0"/>
          <w:marTop w:val="0"/>
          <w:marBottom w:val="0"/>
          <w:divBdr>
            <w:top w:val="none" w:sz="0" w:space="0" w:color="auto"/>
            <w:left w:val="none" w:sz="0" w:space="0" w:color="auto"/>
            <w:bottom w:val="none" w:sz="0" w:space="0" w:color="auto"/>
            <w:right w:val="none" w:sz="0" w:space="0" w:color="auto"/>
          </w:divBdr>
        </w:div>
        <w:div w:id="1414661124">
          <w:marLeft w:val="0"/>
          <w:marRight w:val="0"/>
          <w:marTop w:val="0"/>
          <w:marBottom w:val="0"/>
          <w:divBdr>
            <w:top w:val="none" w:sz="0" w:space="0" w:color="auto"/>
            <w:left w:val="none" w:sz="0" w:space="0" w:color="auto"/>
            <w:bottom w:val="none" w:sz="0" w:space="0" w:color="auto"/>
            <w:right w:val="none" w:sz="0" w:space="0" w:color="auto"/>
          </w:divBdr>
        </w:div>
        <w:div w:id="584606116">
          <w:marLeft w:val="0"/>
          <w:marRight w:val="0"/>
          <w:marTop w:val="0"/>
          <w:marBottom w:val="0"/>
          <w:divBdr>
            <w:top w:val="none" w:sz="0" w:space="0" w:color="auto"/>
            <w:left w:val="none" w:sz="0" w:space="0" w:color="auto"/>
            <w:bottom w:val="none" w:sz="0" w:space="0" w:color="auto"/>
            <w:right w:val="none" w:sz="0" w:space="0" w:color="auto"/>
          </w:divBdr>
        </w:div>
        <w:div w:id="1689677011">
          <w:marLeft w:val="0"/>
          <w:marRight w:val="0"/>
          <w:marTop w:val="0"/>
          <w:marBottom w:val="0"/>
          <w:divBdr>
            <w:top w:val="none" w:sz="0" w:space="0" w:color="auto"/>
            <w:left w:val="none" w:sz="0" w:space="0" w:color="auto"/>
            <w:bottom w:val="none" w:sz="0" w:space="0" w:color="auto"/>
            <w:right w:val="none" w:sz="0" w:space="0" w:color="auto"/>
          </w:divBdr>
        </w:div>
        <w:div w:id="130679096">
          <w:marLeft w:val="0"/>
          <w:marRight w:val="0"/>
          <w:marTop w:val="0"/>
          <w:marBottom w:val="0"/>
          <w:divBdr>
            <w:top w:val="none" w:sz="0" w:space="0" w:color="auto"/>
            <w:left w:val="none" w:sz="0" w:space="0" w:color="auto"/>
            <w:bottom w:val="none" w:sz="0" w:space="0" w:color="auto"/>
            <w:right w:val="none" w:sz="0" w:space="0" w:color="auto"/>
          </w:divBdr>
        </w:div>
        <w:div w:id="1324504388">
          <w:marLeft w:val="0"/>
          <w:marRight w:val="0"/>
          <w:marTop w:val="0"/>
          <w:marBottom w:val="0"/>
          <w:divBdr>
            <w:top w:val="none" w:sz="0" w:space="0" w:color="auto"/>
            <w:left w:val="none" w:sz="0" w:space="0" w:color="auto"/>
            <w:bottom w:val="none" w:sz="0" w:space="0" w:color="auto"/>
            <w:right w:val="none" w:sz="0" w:space="0" w:color="auto"/>
          </w:divBdr>
        </w:div>
        <w:div w:id="677776550">
          <w:marLeft w:val="0"/>
          <w:marRight w:val="0"/>
          <w:marTop w:val="0"/>
          <w:marBottom w:val="0"/>
          <w:divBdr>
            <w:top w:val="none" w:sz="0" w:space="0" w:color="auto"/>
            <w:left w:val="none" w:sz="0" w:space="0" w:color="auto"/>
            <w:bottom w:val="none" w:sz="0" w:space="0" w:color="auto"/>
            <w:right w:val="none" w:sz="0" w:space="0" w:color="auto"/>
          </w:divBdr>
        </w:div>
        <w:div w:id="1068841961">
          <w:marLeft w:val="0"/>
          <w:marRight w:val="0"/>
          <w:marTop w:val="0"/>
          <w:marBottom w:val="0"/>
          <w:divBdr>
            <w:top w:val="none" w:sz="0" w:space="0" w:color="auto"/>
            <w:left w:val="none" w:sz="0" w:space="0" w:color="auto"/>
            <w:bottom w:val="none" w:sz="0" w:space="0" w:color="auto"/>
            <w:right w:val="none" w:sz="0" w:space="0" w:color="auto"/>
          </w:divBdr>
        </w:div>
        <w:div w:id="1915316108">
          <w:marLeft w:val="0"/>
          <w:marRight w:val="0"/>
          <w:marTop w:val="0"/>
          <w:marBottom w:val="0"/>
          <w:divBdr>
            <w:top w:val="none" w:sz="0" w:space="0" w:color="auto"/>
            <w:left w:val="none" w:sz="0" w:space="0" w:color="auto"/>
            <w:bottom w:val="none" w:sz="0" w:space="0" w:color="auto"/>
            <w:right w:val="none" w:sz="0" w:space="0" w:color="auto"/>
          </w:divBdr>
        </w:div>
        <w:div w:id="184094957">
          <w:marLeft w:val="0"/>
          <w:marRight w:val="0"/>
          <w:marTop w:val="0"/>
          <w:marBottom w:val="0"/>
          <w:divBdr>
            <w:top w:val="none" w:sz="0" w:space="0" w:color="auto"/>
            <w:left w:val="none" w:sz="0" w:space="0" w:color="auto"/>
            <w:bottom w:val="none" w:sz="0" w:space="0" w:color="auto"/>
            <w:right w:val="none" w:sz="0" w:space="0" w:color="auto"/>
          </w:divBdr>
        </w:div>
        <w:div w:id="1411153811">
          <w:marLeft w:val="0"/>
          <w:marRight w:val="0"/>
          <w:marTop w:val="0"/>
          <w:marBottom w:val="0"/>
          <w:divBdr>
            <w:top w:val="none" w:sz="0" w:space="0" w:color="auto"/>
            <w:left w:val="none" w:sz="0" w:space="0" w:color="auto"/>
            <w:bottom w:val="none" w:sz="0" w:space="0" w:color="auto"/>
            <w:right w:val="none" w:sz="0" w:space="0" w:color="auto"/>
          </w:divBdr>
        </w:div>
        <w:div w:id="1562252131">
          <w:marLeft w:val="0"/>
          <w:marRight w:val="0"/>
          <w:marTop w:val="0"/>
          <w:marBottom w:val="0"/>
          <w:divBdr>
            <w:top w:val="none" w:sz="0" w:space="0" w:color="auto"/>
            <w:left w:val="none" w:sz="0" w:space="0" w:color="auto"/>
            <w:bottom w:val="none" w:sz="0" w:space="0" w:color="auto"/>
            <w:right w:val="none" w:sz="0" w:space="0" w:color="auto"/>
          </w:divBdr>
        </w:div>
        <w:div w:id="1382829744">
          <w:marLeft w:val="0"/>
          <w:marRight w:val="0"/>
          <w:marTop w:val="0"/>
          <w:marBottom w:val="0"/>
          <w:divBdr>
            <w:top w:val="none" w:sz="0" w:space="0" w:color="auto"/>
            <w:left w:val="none" w:sz="0" w:space="0" w:color="auto"/>
            <w:bottom w:val="none" w:sz="0" w:space="0" w:color="auto"/>
            <w:right w:val="none" w:sz="0" w:space="0" w:color="auto"/>
          </w:divBdr>
        </w:div>
        <w:div w:id="1510296131">
          <w:marLeft w:val="0"/>
          <w:marRight w:val="0"/>
          <w:marTop w:val="0"/>
          <w:marBottom w:val="0"/>
          <w:divBdr>
            <w:top w:val="none" w:sz="0" w:space="0" w:color="auto"/>
            <w:left w:val="none" w:sz="0" w:space="0" w:color="auto"/>
            <w:bottom w:val="none" w:sz="0" w:space="0" w:color="auto"/>
            <w:right w:val="none" w:sz="0" w:space="0" w:color="auto"/>
          </w:divBdr>
        </w:div>
        <w:div w:id="2094156365">
          <w:marLeft w:val="0"/>
          <w:marRight w:val="0"/>
          <w:marTop w:val="0"/>
          <w:marBottom w:val="0"/>
          <w:divBdr>
            <w:top w:val="none" w:sz="0" w:space="0" w:color="auto"/>
            <w:left w:val="none" w:sz="0" w:space="0" w:color="auto"/>
            <w:bottom w:val="none" w:sz="0" w:space="0" w:color="auto"/>
            <w:right w:val="none" w:sz="0" w:space="0" w:color="auto"/>
          </w:divBdr>
        </w:div>
        <w:div w:id="341978117">
          <w:marLeft w:val="0"/>
          <w:marRight w:val="0"/>
          <w:marTop w:val="0"/>
          <w:marBottom w:val="0"/>
          <w:divBdr>
            <w:top w:val="none" w:sz="0" w:space="0" w:color="auto"/>
            <w:left w:val="none" w:sz="0" w:space="0" w:color="auto"/>
            <w:bottom w:val="none" w:sz="0" w:space="0" w:color="auto"/>
            <w:right w:val="none" w:sz="0" w:space="0" w:color="auto"/>
          </w:divBdr>
        </w:div>
        <w:div w:id="1545874949">
          <w:marLeft w:val="0"/>
          <w:marRight w:val="0"/>
          <w:marTop w:val="0"/>
          <w:marBottom w:val="0"/>
          <w:divBdr>
            <w:top w:val="none" w:sz="0" w:space="0" w:color="auto"/>
            <w:left w:val="none" w:sz="0" w:space="0" w:color="auto"/>
            <w:bottom w:val="none" w:sz="0" w:space="0" w:color="auto"/>
            <w:right w:val="none" w:sz="0" w:space="0" w:color="auto"/>
          </w:divBdr>
        </w:div>
        <w:div w:id="318193165">
          <w:marLeft w:val="0"/>
          <w:marRight w:val="0"/>
          <w:marTop w:val="0"/>
          <w:marBottom w:val="0"/>
          <w:divBdr>
            <w:top w:val="none" w:sz="0" w:space="0" w:color="auto"/>
            <w:left w:val="none" w:sz="0" w:space="0" w:color="auto"/>
            <w:bottom w:val="none" w:sz="0" w:space="0" w:color="auto"/>
            <w:right w:val="none" w:sz="0" w:space="0" w:color="auto"/>
          </w:divBdr>
        </w:div>
        <w:div w:id="361632146">
          <w:marLeft w:val="0"/>
          <w:marRight w:val="0"/>
          <w:marTop w:val="0"/>
          <w:marBottom w:val="0"/>
          <w:divBdr>
            <w:top w:val="none" w:sz="0" w:space="0" w:color="auto"/>
            <w:left w:val="none" w:sz="0" w:space="0" w:color="auto"/>
            <w:bottom w:val="none" w:sz="0" w:space="0" w:color="auto"/>
            <w:right w:val="none" w:sz="0" w:space="0" w:color="auto"/>
          </w:divBdr>
        </w:div>
        <w:div w:id="645667352">
          <w:marLeft w:val="0"/>
          <w:marRight w:val="0"/>
          <w:marTop w:val="0"/>
          <w:marBottom w:val="0"/>
          <w:divBdr>
            <w:top w:val="none" w:sz="0" w:space="0" w:color="auto"/>
            <w:left w:val="none" w:sz="0" w:space="0" w:color="auto"/>
            <w:bottom w:val="none" w:sz="0" w:space="0" w:color="auto"/>
            <w:right w:val="none" w:sz="0" w:space="0" w:color="auto"/>
          </w:divBdr>
        </w:div>
        <w:div w:id="210313705">
          <w:marLeft w:val="0"/>
          <w:marRight w:val="0"/>
          <w:marTop w:val="0"/>
          <w:marBottom w:val="0"/>
          <w:divBdr>
            <w:top w:val="none" w:sz="0" w:space="0" w:color="auto"/>
            <w:left w:val="none" w:sz="0" w:space="0" w:color="auto"/>
            <w:bottom w:val="none" w:sz="0" w:space="0" w:color="auto"/>
            <w:right w:val="none" w:sz="0" w:space="0" w:color="auto"/>
          </w:divBdr>
        </w:div>
        <w:div w:id="1847667510">
          <w:marLeft w:val="0"/>
          <w:marRight w:val="0"/>
          <w:marTop w:val="0"/>
          <w:marBottom w:val="0"/>
          <w:divBdr>
            <w:top w:val="none" w:sz="0" w:space="0" w:color="auto"/>
            <w:left w:val="none" w:sz="0" w:space="0" w:color="auto"/>
            <w:bottom w:val="none" w:sz="0" w:space="0" w:color="auto"/>
            <w:right w:val="none" w:sz="0" w:space="0" w:color="auto"/>
          </w:divBdr>
        </w:div>
        <w:div w:id="997423532">
          <w:marLeft w:val="0"/>
          <w:marRight w:val="0"/>
          <w:marTop w:val="0"/>
          <w:marBottom w:val="0"/>
          <w:divBdr>
            <w:top w:val="none" w:sz="0" w:space="0" w:color="auto"/>
            <w:left w:val="none" w:sz="0" w:space="0" w:color="auto"/>
            <w:bottom w:val="none" w:sz="0" w:space="0" w:color="auto"/>
            <w:right w:val="none" w:sz="0" w:space="0" w:color="auto"/>
          </w:divBdr>
        </w:div>
        <w:div w:id="1929076127">
          <w:marLeft w:val="0"/>
          <w:marRight w:val="0"/>
          <w:marTop w:val="0"/>
          <w:marBottom w:val="0"/>
          <w:divBdr>
            <w:top w:val="none" w:sz="0" w:space="0" w:color="auto"/>
            <w:left w:val="none" w:sz="0" w:space="0" w:color="auto"/>
            <w:bottom w:val="none" w:sz="0" w:space="0" w:color="auto"/>
            <w:right w:val="none" w:sz="0" w:space="0" w:color="auto"/>
          </w:divBdr>
        </w:div>
        <w:div w:id="932125128">
          <w:marLeft w:val="0"/>
          <w:marRight w:val="0"/>
          <w:marTop w:val="0"/>
          <w:marBottom w:val="0"/>
          <w:divBdr>
            <w:top w:val="none" w:sz="0" w:space="0" w:color="auto"/>
            <w:left w:val="none" w:sz="0" w:space="0" w:color="auto"/>
            <w:bottom w:val="none" w:sz="0" w:space="0" w:color="auto"/>
            <w:right w:val="none" w:sz="0" w:space="0" w:color="auto"/>
          </w:divBdr>
        </w:div>
        <w:div w:id="407922225">
          <w:marLeft w:val="0"/>
          <w:marRight w:val="0"/>
          <w:marTop w:val="0"/>
          <w:marBottom w:val="0"/>
          <w:divBdr>
            <w:top w:val="none" w:sz="0" w:space="0" w:color="auto"/>
            <w:left w:val="none" w:sz="0" w:space="0" w:color="auto"/>
            <w:bottom w:val="none" w:sz="0" w:space="0" w:color="auto"/>
            <w:right w:val="none" w:sz="0" w:space="0" w:color="auto"/>
          </w:divBdr>
        </w:div>
        <w:div w:id="92745432">
          <w:marLeft w:val="0"/>
          <w:marRight w:val="0"/>
          <w:marTop w:val="0"/>
          <w:marBottom w:val="0"/>
          <w:divBdr>
            <w:top w:val="none" w:sz="0" w:space="0" w:color="auto"/>
            <w:left w:val="none" w:sz="0" w:space="0" w:color="auto"/>
            <w:bottom w:val="none" w:sz="0" w:space="0" w:color="auto"/>
            <w:right w:val="none" w:sz="0" w:space="0" w:color="auto"/>
          </w:divBdr>
        </w:div>
        <w:div w:id="474032705">
          <w:marLeft w:val="0"/>
          <w:marRight w:val="0"/>
          <w:marTop w:val="0"/>
          <w:marBottom w:val="0"/>
          <w:divBdr>
            <w:top w:val="none" w:sz="0" w:space="0" w:color="auto"/>
            <w:left w:val="none" w:sz="0" w:space="0" w:color="auto"/>
            <w:bottom w:val="none" w:sz="0" w:space="0" w:color="auto"/>
            <w:right w:val="none" w:sz="0" w:space="0" w:color="auto"/>
          </w:divBdr>
        </w:div>
        <w:div w:id="145247893">
          <w:marLeft w:val="0"/>
          <w:marRight w:val="0"/>
          <w:marTop w:val="0"/>
          <w:marBottom w:val="0"/>
          <w:divBdr>
            <w:top w:val="none" w:sz="0" w:space="0" w:color="auto"/>
            <w:left w:val="none" w:sz="0" w:space="0" w:color="auto"/>
            <w:bottom w:val="none" w:sz="0" w:space="0" w:color="auto"/>
            <w:right w:val="none" w:sz="0" w:space="0" w:color="auto"/>
          </w:divBdr>
        </w:div>
        <w:div w:id="1050611739">
          <w:marLeft w:val="0"/>
          <w:marRight w:val="0"/>
          <w:marTop w:val="0"/>
          <w:marBottom w:val="0"/>
          <w:divBdr>
            <w:top w:val="none" w:sz="0" w:space="0" w:color="auto"/>
            <w:left w:val="none" w:sz="0" w:space="0" w:color="auto"/>
            <w:bottom w:val="none" w:sz="0" w:space="0" w:color="auto"/>
            <w:right w:val="none" w:sz="0" w:space="0" w:color="auto"/>
          </w:divBdr>
        </w:div>
        <w:div w:id="1885366137">
          <w:marLeft w:val="0"/>
          <w:marRight w:val="0"/>
          <w:marTop w:val="0"/>
          <w:marBottom w:val="0"/>
          <w:divBdr>
            <w:top w:val="none" w:sz="0" w:space="0" w:color="auto"/>
            <w:left w:val="none" w:sz="0" w:space="0" w:color="auto"/>
            <w:bottom w:val="none" w:sz="0" w:space="0" w:color="auto"/>
            <w:right w:val="none" w:sz="0" w:space="0" w:color="auto"/>
          </w:divBdr>
        </w:div>
        <w:div w:id="945313877">
          <w:marLeft w:val="0"/>
          <w:marRight w:val="0"/>
          <w:marTop w:val="0"/>
          <w:marBottom w:val="0"/>
          <w:divBdr>
            <w:top w:val="none" w:sz="0" w:space="0" w:color="auto"/>
            <w:left w:val="none" w:sz="0" w:space="0" w:color="auto"/>
            <w:bottom w:val="none" w:sz="0" w:space="0" w:color="auto"/>
            <w:right w:val="none" w:sz="0" w:space="0" w:color="auto"/>
          </w:divBdr>
        </w:div>
        <w:div w:id="1406561741">
          <w:marLeft w:val="0"/>
          <w:marRight w:val="0"/>
          <w:marTop w:val="0"/>
          <w:marBottom w:val="0"/>
          <w:divBdr>
            <w:top w:val="none" w:sz="0" w:space="0" w:color="auto"/>
            <w:left w:val="none" w:sz="0" w:space="0" w:color="auto"/>
            <w:bottom w:val="none" w:sz="0" w:space="0" w:color="auto"/>
            <w:right w:val="none" w:sz="0" w:space="0" w:color="auto"/>
          </w:divBdr>
        </w:div>
        <w:div w:id="1947761918">
          <w:marLeft w:val="0"/>
          <w:marRight w:val="0"/>
          <w:marTop w:val="0"/>
          <w:marBottom w:val="0"/>
          <w:divBdr>
            <w:top w:val="none" w:sz="0" w:space="0" w:color="auto"/>
            <w:left w:val="none" w:sz="0" w:space="0" w:color="auto"/>
            <w:bottom w:val="none" w:sz="0" w:space="0" w:color="auto"/>
            <w:right w:val="none" w:sz="0" w:space="0" w:color="auto"/>
          </w:divBdr>
        </w:div>
        <w:div w:id="1223904366">
          <w:marLeft w:val="0"/>
          <w:marRight w:val="0"/>
          <w:marTop w:val="0"/>
          <w:marBottom w:val="0"/>
          <w:divBdr>
            <w:top w:val="none" w:sz="0" w:space="0" w:color="auto"/>
            <w:left w:val="none" w:sz="0" w:space="0" w:color="auto"/>
            <w:bottom w:val="none" w:sz="0" w:space="0" w:color="auto"/>
            <w:right w:val="none" w:sz="0" w:space="0" w:color="auto"/>
          </w:divBdr>
        </w:div>
        <w:div w:id="870611674">
          <w:marLeft w:val="0"/>
          <w:marRight w:val="0"/>
          <w:marTop w:val="0"/>
          <w:marBottom w:val="0"/>
          <w:divBdr>
            <w:top w:val="none" w:sz="0" w:space="0" w:color="auto"/>
            <w:left w:val="none" w:sz="0" w:space="0" w:color="auto"/>
            <w:bottom w:val="none" w:sz="0" w:space="0" w:color="auto"/>
            <w:right w:val="none" w:sz="0" w:space="0" w:color="auto"/>
          </w:divBdr>
        </w:div>
        <w:div w:id="934822925">
          <w:marLeft w:val="0"/>
          <w:marRight w:val="0"/>
          <w:marTop w:val="0"/>
          <w:marBottom w:val="0"/>
          <w:divBdr>
            <w:top w:val="none" w:sz="0" w:space="0" w:color="auto"/>
            <w:left w:val="none" w:sz="0" w:space="0" w:color="auto"/>
            <w:bottom w:val="none" w:sz="0" w:space="0" w:color="auto"/>
            <w:right w:val="none" w:sz="0" w:space="0" w:color="auto"/>
          </w:divBdr>
        </w:div>
        <w:div w:id="1374888672">
          <w:marLeft w:val="0"/>
          <w:marRight w:val="0"/>
          <w:marTop w:val="0"/>
          <w:marBottom w:val="0"/>
          <w:divBdr>
            <w:top w:val="none" w:sz="0" w:space="0" w:color="auto"/>
            <w:left w:val="none" w:sz="0" w:space="0" w:color="auto"/>
            <w:bottom w:val="none" w:sz="0" w:space="0" w:color="auto"/>
            <w:right w:val="none" w:sz="0" w:space="0" w:color="auto"/>
          </w:divBdr>
        </w:div>
      </w:divsChild>
    </w:div>
    <w:div w:id="310209277">
      <w:bodyDiv w:val="1"/>
      <w:marLeft w:val="0"/>
      <w:marRight w:val="0"/>
      <w:marTop w:val="0"/>
      <w:marBottom w:val="0"/>
      <w:divBdr>
        <w:top w:val="none" w:sz="0" w:space="0" w:color="auto"/>
        <w:left w:val="none" w:sz="0" w:space="0" w:color="auto"/>
        <w:bottom w:val="none" w:sz="0" w:space="0" w:color="auto"/>
        <w:right w:val="none" w:sz="0" w:space="0" w:color="auto"/>
      </w:divBdr>
    </w:div>
    <w:div w:id="359286393">
      <w:bodyDiv w:val="1"/>
      <w:marLeft w:val="0"/>
      <w:marRight w:val="0"/>
      <w:marTop w:val="0"/>
      <w:marBottom w:val="0"/>
      <w:divBdr>
        <w:top w:val="none" w:sz="0" w:space="0" w:color="auto"/>
        <w:left w:val="none" w:sz="0" w:space="0" w:color="auto"/>
        <w:bottom w:val="none" w:sz="0" w:space="0" w:color="auto"/>
        <w:right w:val="none" w:sz="0" w:space="0" w:color="auto"/>
      </w:divBdr>
    </w:div>
    <w:div w:id="684212513">
      <w:bodyDiv w:val="1"/>
      <w:marLeft w:val="0"/>
      <w:marRight w:val="0"/>
      <w:marTop w:val="0"/>
      <w:marBottom w:val="0"/>
      <w:divBdr>
        <w:top w:val="none" w:sz="0" w:space="0" w:color="auto"/>
        <w:left w:val="none" w:sz="0" w:space="0" w:color="auto"/>
        <w:bottom w:val="none" w:sz="0" w:space="0" w:color="auto"/>
        <w:right w:val="none" w:sz="0" w:space="0" w:color="auto"/>
      </w:divBdr>
    </w:div>
    <w:div w:id="854730465">
      <w:bodyDiv w:val="1"/>
      <w:marLeft w:val="0"/>
      <w:marRight w:val="0"/>
      <w:marTop w:val="0"/>
      <w:marBottom w:val="0"/>
      <w:divBdr>
        <w:top w:val="none" w:sz="0" w:space="0" w:color="auto"/>
        <w:left w:val="none" w:sz="0" w:space="0" w:color="auto"/>
        <w:bottom w:val="none" w:sz="0" w:space="0" w:color="auto"/>
        <w:right w:val="none" w:sz="0" w:space="0" w:color="auto"/>
      </w:divBdr>
    </w:div>
    <w:div w:id="1142507591">
      <w:bodyDiv w:val="1"/>
      <w:marLeft w:val="0"/>
      <w:marRight w:val="0"/>
      <w:marTop w:val="0"/>
      <w:marBottom w:val="0"/>
      <w:divBdr>
        <w:top w:val="none" w:sz="0" w:space="0" w:color="auto"/>
        <w:left w:val="none" w:sz="0" w:space="0" w:color="auto"/>
        <w:bottom w:val="none" w:sz="0" w:space="0" w:color="auto"/>
        <w:right w:val="none" w:sz="0" w:space="0" w:color="auto"/>
      </w:divBdr>
    </w:div>
    <w:div w:id="1207253532">
      <w:bodyDiv w:val="1"/>
      <w:marLeft w:val="0"/>
      <w:marRight w:val="0"/>
      <w:marTop w:val="0"/>
      <w:marBottom w:val="0"/>
      <w:divBdr>
        <w:top w:val="none" w:sz="0" w:space="0" w:color="auto"/>
        <w:left w:val="none" w:sz="0" w:space="0" w:color="auto"/>
        <w:bottom w:val="none" w:sz="0" w:space="0" w:color="auto"/>
        <w:right w:val="none" w:sz="0" w:space="0" w:color="auto"/>
      </w:divBdr>
    </w:div>
    <w:div w:id="1358776293">
      <w:bodyDiv w:val="1"/>
      <w:marLeft w:val="0"/>
      <w:marRight w:val="0"/>
      <w:marTop w:val="0"/>
      <w:marBottom w:val="0"/>
      <w:divBdr>
        <w:top w:val="none" w:sz="0" w:space="0" w:color="auto"/>
        <w:left w:val="none" w:sz="0" w:space="0" w:color="auto"/>
        <w:bottom w:val="none" w:sz="0" w:space="0" w:color="auto"/>
        <w:right w:val="none" w:sz="0" w:space="0" w:color="auto"/>
      </w:divBdr>
    </w:div>
    <w:div w:id="1538009736">
      <w:bodyDiv w:val="1"/>
      <w:marLeft w:val="0"/>
      <w:marRight w:val="0"/>
      <w:marTop w:val="0"/>
      <w:marBottom w:val="0"/>
      <w:divBdr>
        <w:top w:val="none" w:sz="0" w:space="0" w:color="auto"/>
        <w:left w:val="none" w:sz="0" w:space="0" w:color="auto"/>
        <w:bottom w:val="none" w:sz="0" w:space="0" w:color="auto"/>
        <w:right w:val="none" w:sz="0" w:space="0" w:color="auto"/>
      </w:divBdr>
    </w:div>
    <w:div w:id="1542205305">
      <w:bodyDiv w:val="1"/>
      <w:marLeft w:val="0"/>
      <w:marRight w:val="0"/>
      <w:marTop w:val="0"/>
      <w:marBottom w:val="0"/>
      <w:divBdr>
        <w:top w:val="none" w:sz="0" w:space="0" w:color="auto"/>
        <w:left w:val="none" w:sz="0" w:space="0" w:color="auto"/>
        <w:bottom w:val="none" w:sz="0" w:space="0" w:color="auto"/>
        <w:right w:val="none" w:sz="0" w:space="0" w:color="auto"/>
      </w:divBdr>
    </w:div>
    <w:div w:id="1571573573">
      <w:bodyDiv w:val="1"/>
      <w:marLeft w:val="0"/>
      <w:marRight w:val="0"/>
      <w:marTop w:val="0"/>
      <w:marBottom w:val="0"/>
      <w:divBdr>
        <w:top w:val="none" w:sz="0" w:space="0" w:color="auto"/>
        <w:left w:val="none" w:sz="0" w:space="0" w:color="auto"/>
        <w:bottom w:val="none" w:sz="0" w:space="0" w:color="auto"/>
        <w:right w:val="none" w:sz="0" w:space="0" w:color="auto"/>
      </w:divBdr>
    </w:div>
    <w:div w:id="1666661858">
      <w:bodyDiv w:val="1"/>
      <w:marLeft w:val="0"/>
      <w:marRight w:val="0"/>
      <w:marTop w:val="0"/>
      <w:marBottom w:val="0"/>
      <w:divBdr>
        <w:top w:val="none" w:sz="0" w:space="0" w:color="auto"/>
        <w:left w:val="none" w:sz="0" w:space="0" w:color="auto"/>
        <w:bottom w:val="none" w:sz="0" w:space="0" w:color="auto"/>
        <w:right w:val="none" w:sz="0" w:space="0" w:color="auto"/>
      </w:divBdr>
    </w:div>
    <w:div w:id="1754739489">
      <w:bodyDiv w:val="1"/>
      <w:marLeft w:val="0"/>
      <w:marRight w:val="0"/>
      <w:marTop w:val="0"/>
      <w:marBottom w:val="0"/>
      <w:divBdr>
        <w:top w:val="none" w:sz="0" w:space="0" w:color="auto"/>
        <w:left w:val="none" w:sz="0" w:space="0" w:color="auto"/>
        <w:bottom w:val="none" w:sz="0" w:space="0" w:color="auto"/>
        <w:right w:val="none" w:sz="0" w:space="0" w:color="auto"/>
      </w:divBdr>
    </w:div>
    <w:div w:id="1768958236">
      <w:bodyDiv w:val="1"/>
      <w:marLeft w:val="0"/>
      <w:marRight w:val="0"/>
      <w:marTop w:val="0"/>
      <w:marBottom w:val="0"/>
      <w:divBdr>
        <w:top w:val="none" w:sz="0" w:space="0" w:color="auto"/>
        <w:left w:val="none" w:sz="0" w:space="0" w:color="auto"/>
        <w:bottom w:val="none" w:sz="0" w:space="0" w:color="auto"/>
        <w:right w:val="none" w:sz="0" w:space="0" w:color="auto"/>
      </w:divBdr>
    </w:div>
    <w:div w:id="1774740731">
      <w:bodyDiv w:val="1"/>
      <w:marLeft w:val="0"/>
      <w:marRight w:val="0"/>
      <w:marTop w:val="0"/>
      <w:marBottom w:val="0"/>
      <w:divBdr>
        <w:top w:val="none" w:sz="0" w:space="0" w:color="auto"/>
        <w:left w:val="none" w:sz="0" w:space="0" w:color="auto"/>
        <w:bottom w:val="none" w:sz="0" w:space="0" w:color="auto"/>
        <w:right w:val="none" w:sz="0" w:space="0" w:color="auto"/>
      </w:divBdr>
    </w:div>
    <w:div w:id="1796367744">
      <w:bodyDiv w:val="1"/>
      <w:marLeft w:val="0"/>
      <w:marRight w:val="0"/>
      <w:marTop w:val="0"/>
      <w:marBottom w:val="0"/>
      <w:divBdr>
        <w:top w:val="none" w:sz="0" w:space="0" w:color="auto"/>
        <w:left w:val="none" w:sz="0" w:space="0" w:color="auto"/>
        <w:bottom w:val="none" w:sz="0" w:space="0" w:color="auto"/>
        <w:right w:val="none" w:sz="0" w:space="0" w:color="auto"/>
      </w:divBdr>
    </w:div>
    <w:div w:id="1896970450">
      <w:bodyDiv w:val="1"/>
      <w:marLeft w:val="0"/>
      <w:marRight w:val="0"/>
      <w:marTop w:val="0"/>
      <w:marBottom w:val="0"/>
      <w:divBdr>
        <w:top w:val="none" w:sz="0" w:space="0" w:color="auto"/>
        <w:left w:val="none" w:sz="0" w:space="0" w:color="auto"/>
        <w:bottom w:val="none" w:sz="0" w:space="0" w:color="auto"/>
        <w:right w:val="none" w:sz="0" w:space="0" w:color="auto"/>
      </w:divBdr>
    </w:div>
    <w:div w:id="2017270880">
      <w:bodyDiv w:val="1"/>
      <w:marLeft w:val="0"/>
      <w:marRight w:val="0"/>
      <w:marTop w:val="0"/>
      <w:marBottom w:val="0"/>
      <w:divBdr>
        <w:top w:val="none" w:sz="0" w:space="0" w:color="auto"/>
        <w:left w:val="none" w:sz="0" w:space="0" w:color="auto"/>
        <w:bottom w:val="none" w:sz="0" w:space="0" w:color="auto"/>
        <w:right w:val="none" w:sz="0" w:space="0" w:color="auto"/>
      </w:divBdr>
    </w:div>
    <w:div w:id="2045594567">
      <w:bodyDiv w:val="1"/>
      <w:marLeft w:val="0"/>
      <w:marRight w:val="0"/>
      <w:marTop w:val="0"/>
      <w:marBottom w:val="0"/>
      <w:divBdr>
        <w:top w:val="none" w:sz="0" w:space="0" w:color="auto"/>
        <w:left w:val="none" w:sz="0" w:space="0" w:color="auto"/>
        <w:bottom w:val="none" w:sz="0" w:space="0" w:color="auto"/>
        <w:right w:val="none" w:sz="0" w:space="0" w:color="auto"/>
      </w:divBdr>
    </w:div>
    <w:div w:id="20475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cpbc.org/initiatives/housing-plan-meetings-and-resour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FD47-5F8C-4647-8204-5E090687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1</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25566</CharactersWithSpaces>
  <SharedDoc>false</SharedDoc>
  <HLinks>
    <vt:vector size="6" baseType="variant">
      <vt:variant>
        <vt:i4>6619178</vt:i4>
      </vt:variant>
      <vt:variant>
        <vt:i4>0</vt:i4>
      </vt:variant>
      <vt:variant>
        <vt:i4>0</vt:i4>
      </vt:variant>
      <vt:variant>
        <vt:i4>5</vt:i4>
      </vt:variant>
      <vt:variant>
        <vt:lpwstr>https://www.hlcpbc.org/initiatives/housing-plan-meetings-and-resources/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Outlaw</dc:creator>
  <cp:keywords/>
  <dc:description/>
  <cp:lastModifiedBy>Leslie Mandell</cp:lastModifiedBy>
  <cp:revision>970</cp:revision>
  <cp:lastPrinted>2021-01-12T00:17:00Z</cp:lastPrinted>
  <dcterms:created xsi:type="dcterms:W3CDTF">2021-09-09T13:20:00Z</dcterms:created>
  <dcterms:modified xsi:type="dcterms:W3CDTF">2021-09-27T14:19:00Z</dcterms:modified>
</cp:coreProperties>
</file>